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27" w:rsidRDefault="000B3727" w:rsidP="000B3727">
      <w:pPr>
        <w:tabs>
          <w:tab w:val="left" w:pos="142"/>
          <w:tab w:val="left" w:pos="8820"/>
        </w:tabs>
        <w:suppressAutoHyphens/>
        <w:ind w:left="284" w:hanging="284"/>
        <w:jc w:val="center"/>
        <w:rPr>
          <w:b/>
          <w:sz w:val="22"/>
          <w:szCs w:val="22"/>
          <w:lang w:val="en-GB"/>
        </w:rPr>
      </w:pPr>
      <w:r w:rsidRPr="0016436E">
        <w:rPr>
          <w:b/>
          <w:color w:val="000000"/>
          <w:sz w:val="22"/>
          <w:szCs w:val="22"/>
          <w:lang w:val="en-GB"/>
        </w:rPr>
        <w:t xml:space="preserve">Scholarly </w:t>
      </w:r>
      <w:r>
        <w:rPr>
          <w:b/>
          <w:sz w:val="22"/>
          <w:szCs w:val="22"/>
          <w:lang w:val="en-GB"/>
        </w:rPr>
        <w:t>Publications Authored or Co-Authored by Students</w:t>
      </w:r>
    </w:p>
    <w:p w:rsidR="000B3727" w:rsidRDefault="000B3727" w:rsidP="000B3727">
      <w:pPr>
        <w:tabs>
          <w:tab w:val="left" w:pos="142"/>
          <w:tab w:val="left" w:pos="8820"/>
        </w:tabs>
        <w:suppressAutoHyphens/>
        <w:ind w:left="284" w:hanging="284"/>
        <w:jc w:val="center"/>
        <w:rPr>
          <w:b/>
          <w:sz w:val="22"/>
          <w:szCs w:val="22"/>
          <w:lang w:val="en-GB"/>
        </w:rPr>
      </w:pPr>
      <w:proofErr w:type="gramStart"/>
      <w:r>
        <w:rPr>
          <w:b/>
          <w:sz w:val="22"/>
          <w:szCs w:val="22"/>
          <w:lang w:val="en-GB"/>
        </w:rPr>
        <w:t>while</w:t>
      </w:r>
      <w:proofErr w:type="gramEnd"/>
      <w:r>
        <w:rPr>
          <w:b/>
          <w:sz w:val="22"/>
          <w:szCs w:val="22"/>
          <w:lang w:val="en-GB"/>
        </w:rPr>
        <w:t xml:space="preserve"> under the Supervision or Co-Supervision of Altay Coşkun</w:t>
      </w:r>
    </w:p>
    <w:p w:rsidR="000B3727" w:rsidRDefault="000B3727" w:rsidP="00582A81">
      <w:pPr>
        <w:tabs>
          <w:tab w:val="left" w:pos="142"/>
          <w:tab w:val="left" w:pos="8820"/>
        </w:tabs>
        <w:suppressAutoHyphens/>
        <w:ind w:left="284" w:hanging="284"/>
        <w:jc w:val="both"/>
        <w:rPr>
          <w:b/>
          <w:sz w:val="22"/>
          <w:szCs w:val="22"/>
          <w:lang w:val="en-GB"/>
        </w:rPr>
      </w:pPr>
    </w:p>
    <w:p w:rsidR="000B3727" w:rsidRDefault="000B3727" w:rsidP="00582A81">
      <w:pPr>
        <w:tabs>
          <w:tab w:val="left" w:pos="142"/>
          <w:tab w:val="left" w:pos="8820"/>
        </w:tabs>
        <w:suppressAutoHyphens/>
        <w:ind w:left="284" w:hanging="284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This list does not include MA theses, for wich see the Teaching section of my CV.</w:t>
      </w:r>
    </w:p>
    <w:p w:rsidR="000B3727" w:rsidRDefault="000B3727" w:rsidP="00582A81">
      <w:pPr>
        <w:tabs>
          <w:tab w:val="left" w:pos="142"/>
          <w:tab w:val="left" w:pos="8820"/>
        </w:tabs>
        <w:suppressAutoHyphens/>
        <w:ind w:left="284" w:hanging="284"/>
        <w:jc w:val="both"/>
        <w:rPr>
          <w:b/>
          <w:sz w:val="22"/>
          <w:szCs w:val="22"/>
          <w:lang w:val="en-GB"/>
        </w:rPr>
      </w:pPr>
    </w:p>
    <w:p w:rsidR="00582A81" w:rsidRPr="0016436E" w:rsidRDefault="000B3727" w:rsidP="00582A81">
      <w:pPr>
        <w:tabs>
          <w:tab w:val="left" w:pos="142"/>
          <w:tab w:val="left" w:pos="8820"/>
        </w:tabs>
        <w:suppressAutoHyphens/>
        <w:ind w:left="284" w:hanging="284"/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>A.</w:t>
      </w:r>
      <w:r w:rsidR="00582A81" w:rsidRPr="0016436E">
        <w:rPr>
          <w:b/>
          <w:color w:val="000000"/>
          <w:sz w:val="22"/>
          <w:szCs w:val="22"/>
          <w:lang w:val="en-GB"/>
        </w:rPr>
        <w:t xml:space="preserve"> </w:t>
      </w:r>
      <w:r w:rsidR="00F01313">
        <w:rPr>
          <w:b/>
          <w:color w:val="000000"/>
          <w:sz w:val="22"/>
          <w:szCs w:val="22"/>
          <w:lang w:val="en-GB"/>
        </w:rPr>
        <w:t xml:space="preserve">(Co-) </w:t>
      </w:r>
      <w:r w:rsidR="00582A81" w:rsidRPr="0016436E">
        <w:rPr>
          <w:b/>
          <w:color w:val="000000"/>
          <w:sz w:val="22"/>
          <w:szCs w:val="22"/>
          <w:lang w:val="en-GB"/>
        </w:rPr>
        <w:t>Publications by Waterloo Students (2011–2019)</w:t>
      </w:r>
    </w:p>
    <w:p w:rsidR="00D35772" w:rsidRPr="0016436E" w:rsidRDefault="00D35772" w:rsidP="00D35772">
      <w:pPr>
        <w:tabs>
          <w:tab w:val="left" w:pos="567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CA"/>
        </w:rPr>
      </w:pPr>
      <w:r w:rsidRPr="0016436E">
        <w:rPr>
          <w:color w:val="000000"/>
          <w:sz w:val="22"/>
          <w:szCs w:val="22"/>
        </w:rPr>
        <w:t>2019</w:t>
      </w:r>
      <w:r w:rsidRPr="0016436E">
        <w:rPr>
          <w:color w:val="000000"/>
          <w:sz w:val="22"/>
          <w:szCs w:val="22"/>
        </w:rPr>
        <w:tab/>
        <w:t xml:space="preserve">Altay Coşkun (author) &amp; </w:t>
      </w:r>
      <w:r w:rsidRPr="0016436E">
        <w:rPr>
          <w:sz w:val="22"/>
          <w:szCs w:val="22"/>
          <w:lang w:val="en-CA"/>
        </w:rPr>
        <w:t xml:space="preserve">Stone Chen </w:t>
      </w:r>
      <w:r w:rsidRPr="0016436E">
        <w:rPr>
          <w:color w:val="000000"/>
          <w:sz w:val="22"/>
          <w:szCs w:val="22"/>
          <w:lang w:val="en-CA"/>
        </w:rPr>
        <w:t xml:space="preserve">(co-author and cartographer): </w:t>
      </w:r>
      <w:r w:rsidRPr="0016436E">
        <w:rPr>
          <w:sz w:val="22"/>
          <w:szCs w:val="22"/>
        </w:rPr>
        <w:t xml:space="preserve">Key Settlements along the Black Sea Littoral. Waterloo 2019: </w:t>
      </w:r>
      <w:hyperlink r:id="rId7" w:history="1">
        <w:r w:rsidRPr="0016436E">
          <w:rPr>
            <w:rStyle w:val="Hyperlink"/>
            <w:sz w:val="22"/>
            <w:szCs w:val="22"/>
          </w:rPr>
          <w:t>http://www.altaycoskun.com/black-sea-map-01</w:t>
        </w:r>
      </w:hyperlink>
      <w:r w:rsidRPr="0016436E">
        <w:rPr>
          <w:sz w:val="22"/>
          <w:szCs w:val="22"/>
        </w:rPr>
        <w:t xml:space="preserve">.  </w:t>
      </w:r>
    </w:p>
    <w:p w:rsidR="00D35772" w:rsidRPr="0016436E" w:rsidRDefault="00D35772" w:rsidP="00D35772">
      <w:pPr>
        <w:tabs>
          <w:tab w:val="left" w:pos="567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CA"/>
        </w:rPr>
      </w:pPr>
      <w:r w:rsidRPr="0016436E">
        <w:rPr>
          <w:color w:val="000000"/>
          <w:sz w:val="22"/>
          <w:szCs w:val="22"/>
        </w:rPr>
        <w:t>2019</w:t>
      </w:r>
      <w:r w:rsidRPr="0016436E">
        <w:rPr>
          <w:color w:val="000000"/>
          <w:sz w:val="22"/>
          <w:szCs w:val="22"/>
        </w:rPr>
        <w:tab/>
        <w:t xml:space="preserve">Altay Coşkun (author) &amp; </w:t>
      </w:r>
      <w:r w:rsidRPr="0016436E">
        <w:rPr>
          <w:sz w:val="22"/>
          <w:szCs w:val="22"/>
          <w:lang w:val="en-CA"/>
        </w:rPr>
        <w:t xml:space="preserve">Stone Chen </w:t>
      </w:r>
      <w:r w:rsidRPr="0016436E">
        <w:rPr>
          <w:color w:val="000000"/>
          <w:sz w:val="22"/>
          <w:szCs w:val="22"/>
          <w:lang w:val="en-CA"/>
        </w:rPr>
        <w:t xml:space="preserve">(cartographer): </w:t>
      </w:r>
      <w:r w:rsidRPr="0016436E">
        <w:rPr>
          <w:sz w:val="22"/>
          <w:szCs w:val="22"/>
        </w:rPr>
        <w:t xml:space="preserve">Rivers of the Kolchian Plain, Waterloo 2019: </w:t>
      </w:r>
      <w:hyperlink r:id="rId8" w:history="1">
        <w:r w:rsidRPr="0016436E">
          <w:rPr>
            <w:rStyle w:val="Hyperlink"/>
            <w:sz w:val="22"/>
            <w:szCs w:val="22"/>
          </w:rPr>
          <w:t>http://www.altaycoskun.com/black-sea-map-02</w:t>
        </w:r>
      </w:hyperlink>
      <w:r w:rsidRPr="0016436E">
        <w:rPr>
          <w:sz w:val="22"/>
          <w:szCs w:val="22"/>
        </w:rPr>
        <w:t xml:space="preserve">.  </w:t>
      </w:r>
    </w:p>
    <w:p w:rsidR="00D35772" w:rsidRPr="0016436E" w:rsidRDefault="00D35772" w:rsidP="00D35772">
      <w:pPr>
        <w:tabs>
          <w:tab w:val="left" w:pos="567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CA"/>
        </w:rPr>
      </w:pPr>
      <w:r w:rsidRPr="0016436E">
        <w:rPr>
          <w:color w:val="000000"/>
          <w:sz w:val="22"/>
          <w:szCs w:val="22"/>
        </w:rPr>
        <w:t>2019</w:t>
      </w:r>
      <w:r w:rsidRPr="0016436E">
        <w:rPr>
          <w:color w:val="000000"/>
          <w:sz w:val="22"/>
          <w:szCs w:val="22"/>
        </w:rPr>
        <w:tab/>
        <w:t xml:space="preserve">Altay Coşkun (author) &amp; </w:t>
      </w:r>
      <w:r w:rsidRPr="0016436E">
        <w:rPr>
          <w:sz w:val="22"/>
          <w:szCs w:val="22"/>
          <w:lang w:val="en-CA"/>
        </w:rPr>
        <w:t xml:space="preserve">Stone Chen </w:t>
      </w:r>
      <w:r w:rsidRPr="0016436E">
        <w:rPr>
          <w:color w:val="000000"/>
          <w:sz w:val="22"/>
          <w:szCs w:val="22"/>
          <w:lang w:val="en-CA"/>
        </w:rPr>
        <w:t xml:space="preserve">(cartographer): </w:t>
      </w:r>
      <w:r w:rsidRPr="0016436E">
        <w:rPr>
          <w:sz w:val="22"/>
          <w:szCs w:val="22"/>
        </w:rPr>
        <w:t xml:space="preserve">The Phasis / Rioni / Kvirila, The Araxes / Aras and the Riverscape of Kolchis-Iberia-Armenia. Waterloo 2019: </w:t>
      </w:r>
      <w:hyperlink r:id="rId9" w:history="1">
        <w:r w:rsidRPr="0016436E">
          <w:rPr>
            <w:rStyle w:val="Hyperlink"/>
            <w:sz w:val="22"/>
            <w:szCs w:val="22"/>
          </w:rPr>
          <w:t>http://www.altaycoskun.com/black-sea-map-03</w:t>
        </w:r>
      </w:hyperlink>
      <w:r w:rsidRPr="0016436E">
        <w:rPr>
          <w:sz w:val="22"/>
          <w:szCs w:val="22"/>
        </w:rPr>
        <w:t xml:space="preserve">. </w:t>
      </w:r>
    </w:p>
    <w:p w:rsidR="00D35772" w:rsidRPr="0016436E" w:rsidRDefault="00D35772" w:rsidP="00D35772">
      <w:pPr>
        <w:tabs>
          <w:tab w:val="left" w:pos="567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CA"/>
        </w:rPr>
      </w:pPr>
      <w:r w:rsidRPr="0016436E">
        <w:rPr>
          <w:color w:val="000000"/>
          <w:sz w:val="22"/>
          <w:szCs w:val="22"/>
        </w:rPr>
        <w:t>2019</w:t>
      </w:r>
      <w:r w:rsidRPr="0016436E">
        <w:rPr>
          <w:color w:val="000000"/>
          <w:sz w:val="22"/>
          <w:szCs w:val="22"/>
        </w:rPr>
        <w:tab/>
        <w:t xml:space="preserve">Altay Coşkun (author) &amp; </w:t>
      </w:r>
      <w:r w:rsidRPr="0016436E">
        <w:rPr>
          <w:sz w:val="22"/>
          <w:szCs w:val="22"/>
          <w:lang w:val="en-CA"/>
        </w:rPr>
        <w:t xml:space="preserve">Stone Chen </w:t>
      </w:r>
      <w:r w:rsidRPr="0016436E">
        <w:rPr>
          <w:color w:val="000000"/>
          <w:sz w:val="22"/>
          <w:szCs w:val="22"/>
          <w:lang w:val="en-CA"/>
        </w:rPr>
        <w:t xml:space="preserve">(cartographer): </w:t>
      </w:r>
      <w:r w:rsidRPr="0016436E">
        <w:rPr>
          <w:sz w:val="22"/>
          <w:szCs w:val="22"/>
        </w:rPr>
        <w:t xml:space="preserve">Locations of the Sanctuary of Leukothea in Kolchis. Waterloo 2019: </w:t>
      </w:r>
      <w:hyperlink r:id="rId10" w:history="1">
        <w:r w:rsidRPr="0016436E">
          <w:rPr>
            <w:rStyle w:val="Hyperlink"/>
            <w:sz w:val="22"/>
            <w:szCs w:val="22"/>
          </w:rPr>
          <w:t>http://www.altaycoskun.com/black-sea-map-04</w:t>
        </w:r>
      </w:hyperlink>
      <w:r w:rsidRPr="0016436E">
        <w:rPr>
          <w:sz w:val="22"/>
          <w:szCs w:val="22"/>
        </w:rPr>
        <w:t xml:space="preserve">. </w:t>
      </w:r>
    </w:p>
    <w:p w:rsidR="00D35772" w:rsidRPr="0016436E" w:rsidRDefault="00D35772" w:rsidP="00D35772">
      <w:pPr>
        <w:tabs>
          <w:tab w:val="left" w:pos="567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CA"/>
        </w:rPr>
      </w:pPr>
      <w:r w:rsidRPr="0016436E">
        <w:rPr>
          <w:color w:val="000000"/>
          <w:sz w:val="22"/>
          <w:szCs w:val="22"/>
        </w:rPr>
        <w:t>2019</w:t>
      </w:r>
      <w:r w:rsidRPr="0016436E">
        <w:rPr>
          <w:color w:val="000000"/>
          <w:sz w:val="22"/>
          <w:szCs w:val="22"/>
        </w:rPr>
        <w:tab/>
        <w:t xml:space="preserve">Altay Coşkun (author) &amp; </w:t>
      </w:r>
      <w:r w:rsidRPr="0016436E">
        <w:rPr>
          <w:sz w:val="22"/>
          <w:szCs w:val="22"/>
          <w:lang w:val="en-CA"/>
        </w:rPr>
        <w:t xml:space="preserve">Stone Chen </w:t>
      </w:r>
      <w:r w:rsidRPr="0016436E">
        <w:rPr>
          <w:color w:val="000000"/>
          <w:sz w:val="22"/>
          <w:szCs w:val="22"/>
          <w:lang w:val="en-CA"/>
        </w:rPr>
        <w:t xml:space="preserve">(cartographer): </w:t>
      </w:r>
      <w:r w:rsidRPr="0016436E">
        <w:rPr>
          <w:sz w:val="22"/>
          <w:szCs w:val="22"/>
        </w:rPr>
        <w:t xml:space="preserve">North-Western Kolchis from Phasis to Pityous: Settlements and Rivers along the South-Western Foothills of the Main Caucasus. Waterloo 2019: </w:t>
      </w:r>
      <w:hyperlink r:id="rId11" w:history="1">
        <w:r w:rsidRPr="0016436E">
          <w:rPr>
            <w:rStyle w:val="Hyperlink"/>
            <w:sz w:val="22"/>
            <w:szCs w:val="22"/>
          </w:rPr>
          <w:t>http://www.altaycoskun.com/black-sea-map-05</w:t>
        </w:r>
      </w:hyperlink>
      <w:r w:rsidRPr="0016436E">
        <w:rPr>
          <w:sz w:val="22"/>
          <w:szCs w:val="22"/>
        </w:rPr>
        <w:t xml:space="preserve">. </w:t>
      </w:r>
    </w:p>
    <w:p w:rsidR="00D35772" w:rsidRPr="0016436E" w:rsidRDefault="00D35772" w:rsidP="00D35772">
      <w:pPr>
        <w:tabs>
          <w:tab w:val="left" w:pos="567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CA"/>
        </w:rPr>
      </w:pPr>
      <w:r w:rsidRPr="0016436E">
        <w:rPr>
          <w:color w:val="000000"/>
          <w:sz w:val="22"/>
          <w:szCs w:val="22"/>
        </w:rPr>
        <w:t>2019</w:t>
      </w:r>
      <w:r w:rsidRPr="0016436E">
        <w:rPr>
          <w:color w:val="000000"/>
          <w:sz w:val="22"/>
          <w:szCs w:val="22"/>
        </w:rPr>
        <w:tab/>
        <w:t xml:space="preserve">Altay Coşkun (author) &amp; </w:t>
      </w:r>
      <w:r w:rsidRPr="0016436E">
        <w:rPr>
          <w:sz w:val="22"/>
          <w:szCs w:val="22"/>
          <w:lang w:val="en-CA"/>
        </w:rPr>
        <w:t xml:space="preserve">Stone Chen </w:t>
      </w:r>
      <w:r w:rsidRPr="0016436E">
        <w:rPr>
          <w:color w:val="000000"/>
          <w:sz w:val="22"/>
          <w:szCs w:val="22"/>
          <w:lang w:val="en-CA"/>
        </w:rPr>
        <w:t xml:space="preserve">(cartographer): </w:t>
      </w:r>
      <w:r w:rsidRPr="0016436E">
        <w:rPr>
          <w:sz w:val="22"/>
          <w:szCs w:val="22"/>
        </w:rPr>
        <w:t xml:space="preserve">Pontos and Southern Kolchis: from Sinope to Phasis. Waterloo 2019: </w:t>
      </w:r>
      <w:hyperlink r:id="rId12" w:history="1">
        <w:r w:rsidRPr="0016436E">
          <w:rPr>
            <w:rStyle w:val="Hyperlink"/>
            <w:sz w:val="22"/>
            <w:szCs w:val="22"/>
          </w:rPr>
          <w:t>http://www.altaycoskun.com/black-sea-map-06</w:t>
        </w:r>
      </w:hyperlink>
      <w:r w:rsidRPr="0016436E">
        <w:rPr>
          <w:sz w:val="22"/>
          <w:szCs w:val="22"/>
        </w:rPr>
        <w:t xml:space="preserve">. </w:t>
      </w:r>
    </w:p>
    <w:p w:rsidR="007A4DD5" w:rsidRPr="0016436E" w:rsidRDefault="007A4DD5" w:rsidP="007A4DD5">
      <w:pPr>
        <w:ind w:left="284" w:hanging="284"/>
        <w:jc w:val="both"/>
        <w:rPr>
          <w:color w:val="000000"/>
          <w:sz w:val="22"/>
          <w:szCs w:val="22"/>
          <w:lang w:val="en-GB"/>
        </w:rPr>
      </w:pPr>
      <w:r w:rsidRPr="0016436E">
        <w:rPr>
          <w:sz w:val="22"/>
          <w:szCs w:val="22"/>
          <w:lang w:val="en-GB"/>
        </w:rPr>
        <w:t>2018</w:t>
      </w:r>
      <w:r w:rsidRPr="0016436E">
        <w:rPr>
          <w:sz w:val="22"/>
          <w:szCs w:val="22"/>
          <w:lang w:val="en-GB"/>
        </w:rPr>
        <w:tab/>
        <w:t>Lemcke, Lukas &amp; Altay Coşkun:</w:t>
      </w:r>
      <w:r w:rsidRPr="0016436E">
        <w:rPr>
          <w:color w:val="000000"/>
          <w:sz w:val="22"/>
          <w:szCs w:val="22"/>
          <w:lang w:val="en-GB"/>
        </w:rPr>
        <w:t xml:space="preserve"> ‘Theodosian Code’. </w:t>
      </w:r>
      <w:r w:rsidRPr="0016436E">
        <w:rPr>
          <w:color w:val="000000"/>
          <w:sz w:val="22"/>
          <w:szCs w:val="22"/>
          <w:lang w:val="en-CA"/>
        </w:rPr>
        <w:t xml:space="preserve">In: Oliver Nicholson (ed.), </w:t>
      </w:r>
      <w:r w:rsidRPr="0016436E">
        <w:rPr>
          <w:i/>
          <w:color w:val="000000"/>
          <w:sz w:val="22"/>
          <w:szCs w:val="22"/>
          <w:lang w:val="en-CA"/>
        </w:rPr>
        <w:t>Oxford Dictionary of Late Antiquity</w:t>
      </w:r>
      <w:r w:rsidRPr="0016436E">
        <w:rPr>
          <w:color w:val="000000"/>
          <w:sz w:val="22"/>
          <w:szCs w:val="22"/>
          <w:lang w:val="en-CA"/>
        </w:rPr>
        <w:t xml:space="preserve">, Oxford, </w:t>
      </w:r>
      <w:proofErr w:type="gramStart"/>
      <w:r w:rsidRPr="0016436E">
        <w:rPr>
          <w:color w:val="000000"/>
          <w:sz w:val="22"/>
          <w:szCs w:val="22"/>
          <w:lang w:val="en-CA"/>
        </w:rPr>
        <w:t>1481f</w:t>
      </w:r>
      <w:proofErr w:type="gramEnd"/>
      <w:r w:rsidRPr="0016436E">
        <w:rPr>
          <w:color w:val="000000"/>
          <w:sz w:val="22"/>
          <w:szCs w:val="22"/>
          <w:lang w:val="en-CA"/>
        </w:rPr>
        <w:t>.</w:t>
      </w:r>
    </w:p>
    <w:p w:rsidR="007A4DD5" w:rsidRPr="0016436E" w:rsidRDefault="007A4DD5" w:rsidP="007A4DD5">
      <w:pPr>
        <w:ind w:left="284" w:hanging="284"/>
        <w:jc w:val="both"/>
        <w:rPr>
          <w:color w:val="000000"/>
          <w:sz w:val="22"/>
          <w:szCs w:val="22"/>
          <w:lang w:val="en-GB"/>
        </w:rPr>
      </w:pPr>
      <w:r w:rsidRPr="0016436E">
        <w:rPr>
          <w:sz w:val="22"/>
          <w:szCs w:val="22"/>
          <w:lang w:val="en-GB"/>
        </w:rPr>
        <w:t>2018</w:t>
      </w:r>
      <w:r w:rsidRPr="0016436E">
        <w:rPr>
          <w:sz w:val="22"/>
          <w:szCs w:val="22"/>
          <w:lang w:val="en-GB"/>
        </w:rPr>
        <w:tab/>
        <w:t>Lemcke, Lukas:</w:t>
      </w:r>
      <w:r w:rsidRPr="0016436E">
        <w:rPr>
          <w:color w:val="000000"/>
          <w:sz w:val="22"/>
          <w:szCs w:val="22"/>
          <w:lang w:val="en-GB"/>
        </w:rPr>
        <w:t xml:space="preserve"> ‘Sirmondian Constitutions’. </w:t>
      </w:r>
      <w:r w:rsidRPr="0016436E">
        <w:rPr>
          <w:color w:val="000000"/>
          <w:sz w:val="22"/>
          <w:szCs w:val="22"/>
          <w:lang w:val="en-CA"/>
        </w:rPr>
        <w:t xml:space="preserve">In: Oliver Nicholson (ed.), </w:t>
      </w:r>
      <w:r w:rsidRPr="0016436E">
        <w:rPr>
          <w:i/>
          <w:color w:val="000000"/>
          <w:sz w:val="22"/>
          <w:szCs w:val="22"/>
          <w:lang w:val="en-CA"/>
        </w:rPr>
        <w:t>Oxford Dictionary of Late Antiquity</w:t>
      </w:r>
      <w:r w:rsidRPr="0016436E">
        <w:rPr>
          <w:color w:val="000000"/>
          <w:sz w:val="22"/>
          <w:szCs w:val="22"/>
          <w:lang w:val="en-CA"/>
        </w:rPr>
        <w:t>, Oxford.</w:t>
      </w:r>
    </w:p>
    <w:p w:rsidR="00D35772" w:rsidRPr="0016436E" w:rsidRDefault="00B22307" w:rsidP="00D35772">
      <w:pPr>
        <w:ind w:left="284" w:hanging="284"/>
        <w:jc w:val="both"/>
        <w:rPr>
          <w:sz w:val="22"/>
          <w:szCs w:val="22"/>
          <w:lang w:val="en-GB"/>
        </w:rPr>
      </w:pPr>
      <w:r w:rsidRPr="0016436E">
        <w:rPr>
          <w:sz w:val="22"/>
          <w:szCs w:val="22"/>
          <w:lang w:val="en-GB"/>
        </w:rPr>
        <w:t>2016</w:t>
      </w:r>
      <w:r w:rsidRPr="0016436E">
        <w:rPr>
          <w:sz w:val="22"/>
          <w:szCs w:val="22"/>
          <w:lang w:val="en-GB"/>
        </w:rPr>
        <w:tab/>
      </w:r>
      <w:r w:rsidR="00D35772" w:rsidRPr="0016436E">
        <w:rPr>
          <w:sz w:val="22"/>
          <w:szCs w:val="22"/>
          <w:lang w:val="en-GB"/>
        </w:rPr>
        <w:t xml:space="preserve">Bartlett, Brett: </w:t>
      </w:r>
      <w:r w:rsidR="00D35772" w:rsidRPr="0016436E">
        <w:rPr>
          <w:i/>
          <w:sz w:val="22"/>
          <w:szCs w:val="22"/>
        </w:rPr>
        <w:t>The Fate of Kleopatra Tryphaina, or: Poetic Justice in Justin</w:t>
      </w:r>
      <w:r w:rsidR="00D35772" w:rsidRPr="0016436E">
        <w:rPr>
          <w:color w:val="000000"/>
          <w:sz w:val="22"/>
          <w:szCs w:val="22"/>
          <w:lang w:val="en-GB"/>
        </w:rPr>
        <w:t>. In A. Coşkun &amp; A. McAuley: Seleukid Royal Women, Stuttgart, 135-142.</w:t>
      </w:r>
    </w:p>
    <w:p w:rsidR="00D35772" w:rsidRPr="0016436E" w:rsidRDefault="00B22307" w:rsidP="007A4DD5">
      <w:pPr>
        <w:ind w:left="284" w:hanging="284"/>
        <w:jc w:val="both"/>
        <w:rPr>
          <w:color w:val="000000"/>
          <w:sz w:val="22"/>
          <w:szCs w:val="22"/>
          <w:lang w:val="en-GB"/>
        </w:rPr>
      </w:pPr>
      <w:r w:rsidRPr="0016436E">
        <w:rPr>
          <w:sz w:val="22"/>
          <w:szCs w:val="22"/>
          <w:lang w:val="en-GB"/>
        </w:rPr>
        <w:t>2016</w:t>
      </w:r>
      <w:r w:rsidRPr="0016436E">
        <w:rPr>
          <w:sz w:val="22"/>
          <w:szCs w:val="22"/>
          <w:lang w:val="en-GB"/>
        </w:rPr>
        <w:tab/>
      </w:r>
      <w:r w:rsidR="00582A81" w:rsidRPr="0016436E">
        <w:rPr>
          <w:sz w:val="22"/>
          <w:szCs w:val="22"/>
          <w:lang w:val="en-GB"/>
        </w:rPr>
        <w:t>Lemcke, Lukas:</w:t>
      </w:r>
      <w:r w:rsidR="00582A81" w:rsidRPr="0016436E">
        <w:rPr>
          <w:color w:val="000000"/>
          <w:sz w:val="22"/>
          <w:szCs w:val="22"/>
          <w:lang w:val="en-GB"/>
        </w:rPr>
        <w:t xml:space="preserve"> </w:t>
      </w:r>
      <w:r w:rsidR="00582A81" w:rsidRPr="0016436E">
        <w:rPr>
          <w:i/>
          <w:color w:val="000000"/>
          <w:sz w:val="22"/>
          <w:szCs w:val="22"/>
          <w:lang w:val="en-GB"/>
        </w:rPr>
        <w:t xml:space="preserve">Imperial Transportation and Communication from the Third to the Late Fourth Century. The Golden Age of the </w:t>
      </w:r>
      <w:r w:rsidR="00582A81" w:rsidRPr="0016436E">
        <w:rPr>
          <w:color w:val="000000"/>
          <w:sz w:val="22"/>
          <w:szCs w:val="22"/>
          <w:lang w:val="en-GB"/>
        </w:rPr>
        <w:t xml:space="preserve">cursus publicus </w:t>
      </w:r>
      <w:r w:rsidR="00D35772" w:rsidRPr="0016436E">
        <w:rPr>
          <w:color w:val="000000"/>
          <w:sz w:val="22"/>
          <w:szCs w:val="22"/>
          <w:lang w:val="en-GB"/>
        </w:rPr>
        <w:t>(</w:t>
      </w:r>
      <w:r w:rsidR="00D35772" w:rsidRPr="0016436E">
        <w:rPr>
          <w:i/>
          <w:color w:val="000000"/>
          <w:sz w:val="22"/>
          <w:szCs w:val="22"/>
          <w:lang w:val="en-GB"/>
        </w:rPr>
        <w:t>Collection Latomus</w:t>
      </w:r>
      <w:r w:rsidR="00D35772" w:rsidRPr="0016436E">
        <w:rPr>
          <w:color w:val="000000"/>
          <w:sz w:val="22"/>
          <w:szCs w:val="22"/>
          <w:lang w:val="en-GB"/>
        </w:rPr>
        <w:t xml:space="preserve"> 353), </w:t>
      </w:r>
      <w:r w:rsidR="00582A81" w:rsidRPr="0016436E">
        <w:rPr>
          <w:color w:val="000000"/>
          <w:sz w:val="22"/>
          <w:szCs w:val="22"/>
          <w:lang w:val="en-GB"/>
        </w:rPr>
        <w:t xml:space="preserve">Brussels. </w:t>
      </w:r>
    </w:p>
    <w:p w:rsidR="00D35772" w:rsidRPr="0016436E" w:rsidRDefault="00B22307" w:rsidP="007A4DD5">
      <w:pPr>
        <w:ind w:left="284" w:hanging="284"/>
        <w:jc w:val="both"/>
        <w:rPr>
          <w:color w:val="000000"/>
          <w:sz w:val="22"/>
          <w:szCs w:val="22"/>
          <w:lang w:val="en-GB"/>
        </w:rPr>
      </w:pPr>
      <w:r w:rsidRPr="0016436E">
        <w:rPr>
          <w:sz w:val="22"/>
          <w:szCs w:val="22"/>
          <w:lang w:val="en-GB"/>
        </w:rPr>
        <w:t>2016</w:t>
      </w:r>
      <w:r w:rsidRPr="0016436E">
        <w:rPr>
          <w:sz w:val="22"/>
          <w:szCs w:val="22"/>
          <w:lang w:val="en-GB"/>
        </w:rPr>
        <w:tab/>
      </w:r>
      <w:r w:rsidR="00D35772" w:rsidRPr="0016436E">
        <w:rPr>
          <w:sz w:val="22"/>
          <w:szCs w:val="22"/>
          <w:lang w:val="en-GB"/>
        </w:rPr>
        <w:t>Lemcke, Lukas:</w:t>
      </w:r>
      <w:r w:rsidR="00D35772" w:rsidRPr="0016436E">
        <w:rPr>
          <w:color w:val="000000"/>
          <w:sz w:val="22"/>
          <w:szCs w:val="22"/>
          <w:lang w:val="en-GB"/>
        </w:rPr>
        <w:t xml:space="preserve"> </w:t>
      </w:r>
      <w:r w:rsidR="00582A81" w:rsidRPr="0016436E">
        <w:rPr>
          <w:i/>
          <w:color w:val="000000"/>
          <w:sz w:val="22"/>
          <w:szCs w:val="22"/>
          <w:lang w:val="en-GB"/>
        </w:rPr>
        <w:t>Tractoriae</w:t>
      </w:r>
      <w:r w:rsidR="00582A81" w:rsidRPr="0016436E">
        <w:rPr>
          <w:color w:val="000000"/>
          <w:sz w:val="22"/>
          <w:szCs w:val="22"/>
          <w:lang w:val="en-GB"/>
        </w:rPr>
        <w:t xml:space="preserve"> and </w:t>
      </w:r>
      <w:r w:rsidR="00582A81" w:rsidRPr="0016436E">
        <w:rPr>
          <w:i/>
          <w:color w:val="000000"/>
          <w:sz w:val="22"/>
          <w:szCs w:val="22"/>
          <w:lang w:val="en-GB"/>
        </w:rPr>
        <w:t>Evectiones</w:t>
      </w:r>
      <w:r w:rsidR="00582A81" w:rsidRPr="0016436E">
        <w:rPr>
          <w:color w:val="000000"/>
          <w:sz w:val="22"/>
          <w:szCs w:val="22"/>
          <w:lang w:val="en-GB"/>
        </w:rPr>
        <w:t xml:space="preserve"> of the </w:t>
      </w:r>
      <w:r w:rsidR="00582A81" w:rsidRPr="0016436E">
        <w:rPr>
          <w:i/>
          <w:color w:val="000000"/>
          <w:sz w:val="22"/>
          <w:szCs w:val="22"/>
          <w:lang w:val="en-GB"/>
        </w:rPr>
        <w:t>Cursus Publicus</w:t>
      </w:r>
      <w:r w:rsidR="00D35772" w:rsidRPr="0016436E">
        <w:rPr>
          <w:color w:val="000000"/>
          <w:sz w:val="22"/>
          <w:szCs w:val="22"/>
          <w:lang w:val="en-GB"/>
        </w:rPr>
        <w:t xml:space="preserve">. </w:t>
      </w:r>
      <w:proofErr w:type="gramStart"/>
      <w:r w:rsidR="00D35772" w:rsidRPr="0016436E">
        <w:rPr>
          <w:color w:val="000000"/>
          <w:sz w:val="22"/>
          <w:szCs w:val="22"/>
          <w:lang w:val="en-GB"/>
        </w:rPr>
        <w:t>I</w:t>
      </w:r>
      <w:r w:rsidR="00582A81" w:rsidRPr="0016436E">
        <w:rPr>
          <w:color w:val="000000"/>
          <w:sz w:val="22"/>
          <w:szCs w:val="22"/>
          <w:lang w:val="en-GB"/>
        </w:rPr>
        <w:t xml:space="preserve">n </w:t>
      </w:r>
      <w:r w:rsidR="00582A81" w:rsidRPr="0016436E">
        <w:rPr>
          <w:i/>
          <w:color w:val="000000"/>
          <w:sz w:val="22"/>
          <w:szCs w:val="22"/>
          <w:lang w:val="en-GB"/>
        </w:rPr>
        <w:t>Byzantinische Zeitschrift</w:t>
      </w:r>
      <w:r w:rsidR="00582A81" w:rsidRPr="0016436E">
        <w:rPr>
          <w:color w:val="000000"/>
          <w:sz w:val="22"/>
          <w:szCs w:val="22"/>
          <w:lang w:val="en-GB"/>
        </w:rPr>
        <w:t xml:space="preserve"> 109, 769-784.</w:t>
      </w:r>
      <w:proofErr w:type="gramEnd"/>
      <w:r w:rsidR="00582A81" w:rsidRPr="0016436E">
        <w:rPr>
          <w:color w:val="000000"/>
          <w:sz w:val="22"/>
          <w:szCs w:val="22"/>
          <w:lang w:val="en-GB"/>
        </w:rPr>
        <w:t xml:space="preserve"> </w:t>
      </w:r>
    </w:p>
    <w:p w:rsidR="007A4DD5" w:rsidRPr="0016436E" w:rsidRDefault="007A4DD5" w:rsidP="007A4DD5">
      <w:pPr>
        <w:ind w:left="284" w:hanging="284"/>
        <w:jc w:val="both"/>
        <w:rPr>
          <w:color w:val="000000"/>
          <w:sz w:val="22"/>
          <w:szCs w:val="22"/>
          <w:lang w:val="en-GB"/>
        </w:rPr>
      </w:pPr>
      <w:r w:rsidRPr="0016436E">
        <w:rPr>
          <w:sz w:val="22"/>
          <w:szCs w:val="22"/>
          <w:lang w:val="en-GB"/>
        </w:rPr>
        <w:t>2014</w:t>
      </w:r>
      <w:r w:rsidRPr="0016436E">
        <w:rPr>
          <w:sz w:val="22"/>
          <w:szCs w:val="22"/>
          <w:lang w:val="en-GB"/>
        </w:rPr>
        <w:tab/>
        <w:t xml:space="preserve">Bartlett, Brett: </w:t>
      </w:r>
      <w:r w:rsidRPr="0016436E">
        <w:rPr>
          <w:i/>
          <w:color w:val="000000"/>
          <w:sz w:val="22"/>
          <w:szCs w:val="22"/>
          <w:lang w:val="en-GB"/>
        </w:rPr>
        <w:t xml:space="preserve">Justin’s Epitome. </w:t>
      </w:r>
      <w:r w:rsidRPr="0016436E">
        <w:rPr>
          <w:i/>
          <w:noProof/>
          <w:color w:val="000000"/>
          <w:sz w:val="22"/>
          <w:szCs w:val="22"/>
        </w:rPr>
        <w:t xml:space="preserve">The Unlikely Adaptation of Trogus’ World History. </w:t>
      </w:r>
      <w:proofErr w:type="gramStart"/>
      <w:r w:rsidRPr="0016436E">
        <w:rPr>
          <w:color w:val="000000"/>
          <w:sz w:val="22"/>
          <w:szCs w:val="22"/>
          <w:lang w:val="en-GB"/>
        </w:rPr>
        <w:t xml:space="preserve">In </w:t>
      </w:r>
      <w:hyperlink r:id="rId13" w:history="1">
        <w:r w:rsidRPr="0016436E">
          <w:rPr>
            <w:rStyle w:val="Hyperlink"/>
            <w:i/>
            <w:sz w:val="22"/>
            <w:szCs w:val="22"/>
            <w:lang w:val="en-GB"/>
          </w:rPr>
          <w:t>Histos</w:t>
        </w:r>
        <w:r w:rsidRPr="0016436E">
          <w:rPr>
            <w:rStyle w:val="Hyperlink"/>
            <w:sz w:val="22"/>
            <w:szCs w:val="22"/>
            <w:lang w:val="en-GB"/>
          </w:rPr>
          <w:t xml:space="preserve"> 8, 264-283</w:t>
        </w:r>
      </w:hyperlink>
      <w:r w:rsidRPr="0016436E">
        <w:rPr>
          <w:color w:val="000000"/>
          <w:sz w:val="22"/>
          <w:szCs w:val="22"/>
          <w:lang w:val="en-GB"/>
        </w:rPr>
        <w:t>.</w:t>
      </w:r>
      <w:proofErr w:type="gramEnd"/>
      <w:r w:rsidRPr="0016436E">
        <w:rPr>
          <w:color w:val="000000"/>
          <w:sz w:val="22"/>
          <w:szCs w:val="22"/>
          <w:lang w:val="en-GB"/>
        </w:rPr>
        <w:t xml:space="preserve"> </w:t>
      </w:r>
    </w:p>
    <w:p w:rsidR="007A4DD5" w:rsidRPr="0016436E" w:rsidRDefault="007A4DD5" w:rsidP="007A4DD5">
      <w:pPr>
        <w:ind w:left="284" w:hanging="284"/>
        <w:jc w:val="both"/>
        <w:rPr>
          <w:color w:val="000000"/>
          <w:sz w:val="22"/>
          <w:szCs w:val="22"/>
          <w:lang w:val="en-CA"/>
        </w:rPr>
      </w:pPr>
      <w:r w:rsidRPr="0016436E">
        <w:rPr>
          <w:sz w:val="22"/>
          <w:szCs w:val="22"/>
          <w:lang w:val="en-GB"/>
        </w:rPr>
        <w:t>2013</w:t>
      </w:r>
      <w:r w:rsidRPr="0016436E">
        <w:rPr>
          <w:sz w:val="22"/>
          <w:szCs w:val="22"/>
          <w:lang w:val="en-GB"/>
        </w:rPr>
        <w:tab/>
        <w:t>Lemcke, Lukas &amp; Altay Coşkun:</w:t>
      </w:r>
      <w:r w:rsidRPr="0016436E">
        <w:rPr>
          <w:color w:val="000000"/>
          <w:sz w:val="22"/>
          <w:szCs w:val="22"/>
          <w:lang w:val="en-GB"/>
        </w:rPr>
        <w:t xml:space="preserve"> </w:t>
      </w:r>
      <w:r w:rsidR="00582A81" w:rsidRPr="0016436E">
        <w:rPr>
          <w:color w:val="000000"/>
          <w:sz w:val="22"/>
          <w:szCs w:val="22"/>
          <w:lang w:val="en-CA"/>
        </w:rPr>
        <w:t>Users and Issuers of Permits of the Imperial Information and Transportation System in the 1</w:t>
      </w:r>
      <w:r w:rsidR="00582A81" w:rsidRPr="0016436E">
        <w:rPr>
          <w:color w:val="000000"/>
          <w:sz w:val="22"/>
          <w:szCs w:val="22"/>
          <w:vertAlign w:val="superscript"/>
          <w:lang w:val="en-CA"/>
        </w:rPr>
        <w:t>st</w:t>
      </w:r>
      <w:r w:rsidRPr="0016436E">
        <w:rPr>
          <w:color w:val="000000"/>
          <w:sz w:val="22"/>
          <w:szCs w:val="22"/>
          <w:lang w:val="en-CA"/>
        </w:rPr>
        <w:t xml:space="preserve"> Century CE. In:</w:t>
      </w:r>
      <w:r w:rsidR="00582A81" w:rsidRPr="0016436E">
        <w:rPr>
          <w:color w:val="000000"/>
          <w:sz w:val="22"/>
          <w:szCs w:val="22"/>
          <w:lang w:val="en-CA"/>
        </w:rPr>
        <w:t xml:space="preserve"> </w:t>
      </w:r>
      <w:r w:rsidR="00582A81" w:rsidRPr="0016436E">
        <w:rPr>
          <w:i/>
          <w:color w:val="000000"/>
          <w:sz w:val="22"/>
          <w:szCs w:val="22"/>
          <w:lang w:val="en-CA"/>
        </w:rPr>
        <w:t>Latomus</w:t>
      </w:r>
      <w:r w:rsidR="00582A81" w:rsidRPr="0016436E">
        <w:rPr>
          <w:color w:val="000000"/>
          <w:sz w:val="22"/>
          <w:szCs w:val="22"/>
          <w:lang w:val="en-CA"/>
        </w:rPr>
        <w:t xml:space="preserve"> 72, 1034-1054</w:t>
      </w:r>
    </w:p>
    <w:p w:rsidR="00582A81" w:rsidRPr="0016436E" w:rsidRDefault="007A4DD5" w:rsidP="007A4DD5">
      <w:pPr>
        <w:ind w:left="284" w:hanging="284"/>
        <w:jc w:val="both"/>
        <w:rPr>
          <w:sz w:val="22"/>
          <w:szCs w:val="22"/>
          <w:lang w:val="en-GB"/>
        </w:rPr>
      </w:pPr>
      <w:r w:rsidRPr="0016436E">
        <w:rPr>
          <w:sz w:val="22"/>
          <w:szCs w:val="22"/>
          <w:lang w:val="en-GB"/>
        </w:rPr>
        <w:t>2012</w:t>
      </w:r>
      <w:r w:rsidRPr="0016436E">
        <w:rPr>
          <w:sz w:val="22"/>
          <w:szCs w:val="22"/>
          <w:lang w:val="en-GB"/>
        </w:rPr>
        <w:tab/>
        <w:t>Lemcke, Lukas:</w:t>
      </w:r>
      <w:r w:rsidRPr="0016436E">
        <w:rPr>
          <w:color w:val="000000"/>
          <w:sz w:val="22"/>
          <w:szCs w:val="22"/>
          <w:lang w:val="en-GB"/>
        </w:rPr>
        <w:t xml:space="preserve"> </w:t>
      </w:r>
      <w:r w:rsidR="00582A81" w:rsidRPr="0016436E">
        <w:rPr>
          <w:color w:val="000000"/>
          <w:sz w:val="22"/>
          <w:szCs w:val="22"/>
          <w:lang w:val="en-CA"/>
        </w:rPr>
        <w:t>‘</w:t>
      </w:r>
      <w:r w:rsidR="00582A81" w:rsidRPr="0016436E">
        <w:rPr>
          <w:sz w:val="22"/>
          <w:szCs w:val="22"/>
        </w:rPr>
        <w:t xml:space="preserve">Status Identification on the Road: Requisitioning of Travel Resources by Senators, Equestrians, and Centurions without </w:t>
      </w:r>
      <w:r w:rsidR="00582A81" w:rsidRPr="0016436E">
        <w:rPr>
          <w:i/>
          <w:sz w:val="22"/>
          <w:szCs w:val="22"/>
        </w:rPr>
        <w:t>diplomata</w:t>
      </w:r>
      <w:r w:rsidR="00582A81" w:rsidRPr="0016436E">
        <w:rPr>
          <w:sz w:val="22"/>
          <w:szCs w:val="22"/>
        </w:rPr>
        <w:t xml:space="preserve">. </w:t>
      </w:r>
      <w:proofErr w:type="gramStart"/>
      <w:r w:rsidR="00582A81" w:rsidRPr="0016436E">
        <w:rPr>
          <w:iCs/>
          <w:color w:val="000000"/>
          <w:sz w:val="22"/>
          <w:szCs w:val="22"/>
        </w:rPr>
        <w:t>A Note on the Sagalassus Inscription (SEG XXVI, 1392)</w:t>
      </w:r>
      <w:r w:rsidRPr="0016436E">
        <w:rPr>
          <w:color w:val="000000"/>
          <w:sz w:val="22"/>
          <w:szCs w:val="22"/>
          <w:lang w:val="en-CA"/>
        </w:rPr>
        <w:t>.</w:t>
      </w:r>
      <w:proofErr w:type="gramEnd"/>
      <w:r w:rsidRPr="0016436E">
        <w:rPr>
          <w:color w:val="000000"/>
          <w:sz w:val="22"/>
          <w:szCs w:val="22"/>
          <w:lang w:val="en-CA"/>
        </w:rPr>
        <w:t xml:space="preserve"> In:</w:t>
      </w:r>
      <w:r w:rsidR="00582A81" w:rsidRPr="0016436E">
        <w:rPr>
          <w:color w:val="000000"/>
          <w:sz w:val="22"/>
          <w:szCs w:val="22"/>
          <w:lang w:val="en-GB"/>
        </w:rPr>
        <w:t xml:space="preserve"> </w:t>
      </w:r>
      <w:r w:rsidR="00582A81" w:rsidRPr="0016436E">
        <w:rPr>
          <w:i/>
          <w:color w:val="000000"/>
          <w:sz w:val="22"/>
          <w:szCs w:val="22"/>
          <w:lang w:val="en-GB"/>
        </w:rPr>
        <w:t>Gephyra</w:t>
      </w:r>
      <w:r w:rsidR="00582A81" w:rsidRPr="0016436E">
        <w:rPr>
          <w:color w:val="000000"/>
          <w:sz w:val="22"/>
          <w:szCs w:val="22"/>
          <w:lang w:val="en-GB"/>
        </w:rPr>
        <w:t xml:space="preserve"> 9, 2012, 137-151.</w:t>
      </w:r>
    </w:p>
    <w:p w:rsidR="00582A81" w:rsidRPr="0016436E" w:rsidRDefault="00582A81" w:rsidP="00582A81">
      <w:pPr>
        <w:tabs>
          <w:tab w:val="left" w:pos="709"/>
          <w:tab w:val="left" w:pos="4678"/>
        </w:tabs>
        <w:ind w:left="284" w:hanging="284"/>
        <w:jc w:val="both"/>
        <w:rPr>
          <w:color w:val="000000"/>
          <w:sz w:val="22"/>
          <w:szCs w:val="22"/>
        </w:rPr>
      </w:pPr>
      <w:r w:rsidRPr="0016436E">
        <w:rPr>
          <w:color w:val="000000"/>
          <w:sz w:val="22"/>
          <w:szCs w:val="22"/>
        </w:rPr>
        <w:t>2012</w:t>
      </w:r>
      <w:r w:rsidRPr="0016436E">
        <w:rPr>
          <w:color w:val="000000"/>
          <w:sz w:val="22"/>
          <w:szCs w:val="22"/>
        </w:rPr>
        <w:tab/>
        <w:t>Altay Coşkun (author) / Michael Grün (</w:t>
      </w:r>
      <w:r w:rsidRPr="0016436E">
        <w:rPr>
          <w:color w:val="000000"/>
          <w:sz w:val="22"/>
          <w:szCs w:val="22"/>
          <w:lang w:val="en-CA"/>
        </w:rPr>
        <w:t>cartographer</w:t>
      </w:r>
      <w:r w:rsidRPr="0016436E">
        <w:rPr>
          <w:color w:val="000000"/>
          <w:sz w:val="22"/>
          <w:szCs w:val="22"/>
        </w:rPr>
        <w:t xml:space="preserve">) / </w:t>
      </w:r>
      <w:r w:rsidRPr="0016436E">
        <w:rPr>
          <w:color w:val="000000"/>
          <w:sz w:val="22"/>
          <w:szCs w:val="22"/>
          <w:lang w:val="en-CA"/>
        </w:rPr>
        <w:t xml:space="preserve">April Ross (data collecter, cartographer): Fundorte von Inschriften in Kerngalatien auf der Grundlage von S. Mitchell: RECAM II, 1982 (Found Spots of Inscriptions in the Heartland of Galatia on the Basis of S. Mitchell: RECAM II, 1982). </w:t>
      </w:r>
      <w:proofErr w:type="gramStart"/>
      <w:r w:rsidRPr="0016436E">
        <w:rPr>
          <w:color w:val="000000"/>
          <w:sz w:val="22"/>
          <w:szCs w:val="22"/>
          <w:lang w:val="en-CA"/>
        </w:rPr>
        <w:t>Waterloo / Trier 2012.</w:t>
      </w:r>
      <w:proofErr w:type="gramEnd"/>
    </w:p>
    <w:p w:rsidR="00582A81" w:rsidRPr="0016436E" w:rsidRDefault="00582A81" w:rsidP="00582A81">
      <w:pPr>
        <w:tabs>
          <w:tab w:val="left" w:pos="709"/>
          <w:tab w:val="left" w:pos="4678"/>
        </w:tabs>
        <w:ind w:left="284" w:hanging="284"/>
        <w:jc w:val="both"/>
        <w:rPr>
          <w:color w:val="000000"/>
          <w:sz w:val="22"/>
          <w:szCs w:val="22"/>
        </w:rPr>
      </w:pPr>
      <w:r w:rsidRPr="0016436E">
        <w:rPr>
          <w:color w:val="000000"/>
          <w:sz w:val="22"/>
          <w:szCs w:val="22"/>
        </w:rPr>
        <w:t>2012</w:t>
      </w:r>
      <w:r w:rsidRPr="0016436E">
        <w:rPr>
          <w:color w:val="000000"/>
          <w:sz w:val="22"/>
          <w:szCs w:val="22"/>
        </w:rPr>
        <w:tab/>
        <w:t xml:space="preserve">Altay Coşkun (author) / </w:t>
      </w:r>
      <w:r w:rsidRPr="0016436E">
        <w:rPr>
          <w:color w:val="000000"/>
          <w:sz w:val="22"/>
          <w:szCs w:val="22"/>
          <w:lang w:val="en-CA"/>
        </w:rPr>
        <w:t>April Ross (cartographer): Toponyms and Theonyms in Northern Galatia, 1</w:t>
      </w:r>
      <w:r w:rsidRPr="0016436E">
        <w:rPr>
          <w:color w:val="000000"/>
          <w:sz w:val="22"/>
          <w:szCs w:val="22"/>
          <w:vertAlign w:val="superscript"/>
          <w:lang w:val="en-CA"/>
        </w:rPr>
        <w:t>st</w:t>
      </w:r>
      <w:r w:rsidRPr="0016436E">
        <w:rPr>
          <w:color w:val="000000"/>
          <w:sz w:val="22"/>
          <w:szCs w:val="22"/>
          <w:lang w:val="en-CA"/>
        </w:rPr>
        <w:t xml:space="preserve"> and 2</w:t>
      </w:r>
      <w:r w:rsidRPr="0016436E">
        <w:rPr>
          <w:color w:val="000000"/>
          <w:sz w:val="22"/>
          <w:szCs w:val="22"/>
          <w:vertAlign w:val="superscript"/>
          <w:lang w:val="en-CA"/>
        </w:rPr>
        <w:t>nd</w:t>
      </w:r>
      <w:r w:rsidRPr="0016436E">
        <w:rPr>
          <w:color w:val="000000"/>
          <w:sz w:val="22"/>
          <w:szCs w:val="22"/>
          <w:lang w:val="en-CA"/>
        </w:rPr>
        <w:t xml:space="preserve"> Centuries. </w:t>
      </w:r>
      <w:proofErr w:type="gramStart"/>
      <w:r w:rsidRPr="0016436E">
        <w:rPr>
          <w:color w:val="000000"/>
          <w:sz w:val="22"/>
          <w:szCs w:val="22"/>
          <w:lang w:val="en-CA"/>
        </w:rPr>
        <w:t>Waterloo / Oxford 2012.</w:t>
      </w:r>
      <w:proofErr w:type="gramEnd"/>
    </w:p>
    <w:p w:rsidR="00582A81" w:rsidRPr="0016436E" w:rsidRDefault="00582A81" w:rsidP="00582A81">
      <w:pPr>
        <w:tabs>
          <w:tab w:val="left" w:pos="709"/>
          <w:tab w:val="left" w:pos="4678"/>
        </w:tabs>
        <w:ind w:left="284" w:hanging="284"/>
        <w:jc w:val="both"/>
        <w:rPr>
          <w:color w:val="000000"/>
          <w:sz w:val="22"/>
          <w:szCs w:val="22"/>
        </w:rPr>
      </w:pPr>
      <w:r w:rsidRPr="0016436E">
        <w:rPr>
          <w:color w:val="000000"/>
          <w:sz w:val="22"/>
          <w:szCs w:val="22"/>
        </w:rPr>
        <w:t>2011</w:t>
      </w:r>
      <w:r w:rsidRPr="0016436E">
        <w:rPr>
          <w:color w:val="000000"/>
          <w:sz w:val="22"/>
          <w:szCs w:val="22"/>
        </w:rPr>
        <w:tab/>
        <w:t xml:space="preserve">Altay Coşkun (author) / </w:t>
      </w:r>
      <w:r w:rsidRPr="0016436E">
        <w:rPr>
          <w:color w:val="000000"/>
          <w:sz w:val="22"/>
          <w:szCs w:val="22"/>
          <w:lang w:val="en-CA"/>
        </w:rPr>
        <w:t>April Ross (cartographer): Celtic and Indigenous Names in Northern Galatia, 1</w:t>
      </w:r>
      <w:r w:rsidRPr="0016436E">
        <w:rPr>
          <w:color w:val="000000"/>
          <w:sz w:val="22"/>
          <w:szCs w:val="22"/>
          <w:vertAlign w:val="superscript"/>
          <w:lang w:val="en-CA"/>
        </w:rPr>
        <w:t>st</w:t>
      </w:r>
      <w:r w:rsidRPr="0016436E">
        <w:rPr>
          <w:color w:val="000000"/>
          <w:sz w:val="22"/>
          <w:szCs w:val="22"/>
          <w:lang w:val="en-CA"/>
        </w:rPr>
        <w:t xml:space="preserve"> and 2</w:t>
      </w:r>
      <w:r w:rsidRPr="0016436E">
        <w:rPr>
          <w:color w:val="000000"/>
          <w:sz w:val="22"/>
          <w:szCs w:val="22"/>
          <w:vertAlign w:val="superscript"/>
          <w:lang w:val="en-CA"/>
        </w:rPr>
        <w:t>nd</w:t>
      </w:r>
      <w:r w:rsidRPr="0016436E">
        <w:rPr>
          <w:color w:val="000000"/>
          <w:sz w:val="22"/>
          <w:szCs w:val="22"/>
          <w:lang w:val="en-CA"/>
        </w:rPr>
        <w:t xml:space="preserve"> Centuries. </w:t>
      </w:r>
      <w:proofErr w:type="gramStart"/>
      <w:r w:rsidRPr="0016436E">
        <w:rPr>
          <w:color w:val="000000"/>
          <w:sz w:val="22"/>
          <w:szCs w:val="22"/>
          <w:lang w:val="en-CA"/>
        </w:rPr>
        <w:t>Waterloo / Oxford 2011.</w:t>
      </w:r>
      <w:proofErr w:type="gramEnd"/>
    </w:p>
    <w:p w:rsidR="00582A81" w:rsidRPr="0016436E" w:rsidRDefault="00582A81" w:rsidP="00582A81">
      <w:pPr>
        <w:tabs>
          <w:tab w:val="left" w:pos="709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GB"/>
        </w:rPr>
      </w:pPr>
      <w:r w:rsidRPr="0016436E">
        <w:rPr>
          <w:color w:val="000000"/>
          <w:sz w:val="22"/>
          <w:szCs w:val="22"/>
        </w:rPr>
        <w:t>2011</w:t>
      </w:r>
      <w:r w:rsidRPr="0016436E">
        <w:rPr>
          <w:color w:val="000000"/>
          <w:sz w:val="22"/>
          <w:szCs w:val="22"/>
        </w:rPr>
        <w:tab/>
        <w:t xml:space="preserve">Altay Coşkun (author) / </w:t>
      </w:r>
      <w:r w:rsidRPr="0016436E">
        <w:rPr>
          <w:color w:val="000000"/>
          <w:sz w:val="22"/>
          <w:szCs w:val="22"/>
          <w:lang w:val="en-CA"/>
        </w:rPr>
        <w:t>April Ross (cartographer): Intercultural Celtic and Indigenous Names in Northern Galatia, 1</w:t>
      </w:r>
      <w:r w:rsidRPr="0016436E">
        <w:rPr>
          <w:color w:val="000000"/>
          <w:sz w:val="22"/>
          <w:szCs w:val="22"/>
          <w:vertAlign w:val="superscript"/>
          <w:lang w:val="en-CA"/>
        </w:rPr>
        <w:t>st</w:t>
      </w:r>
      <w:r w:rsidRPr="0016436E">
        <w:rPr>
          <w:color w:val="000000"/>
          <w:sz w:val="22"/>
          <w:szCs w:val="22"/>
          <w:lang w:val="en-CA"/>
        </w:rPr>
        <w:t xml:space="preserve"> and 2</w:t>
      </w:r>
      <w:r w:rsidRPr="0016436E">
        <w:rPr>
          <w:color w:val="000000"/>
          <w:sz w:val="22"/>
          <w:szCs w:val="22"/>
          <w:vertAlign w:val="superscript"/>
          <w:lang w:val="en-CA"/>
        </w:rPr>
        <w:t>nd</w:t>
      </w:r>
      <w:r w:rsidRPr="0016436E">
        <w:rPr>
          <w:color w:val="000000"/>
          <w:sz w:val="22"/>
          <w:szCs w:val="22"/>
          <w:lang w:val="en-CA"/>
        </w:rPr>
        <w:t xml:space="preserve"> Centuries. </w:t>
      </w:r>
      <w:proofErr w:type="gramStart"/>
      <w:r w:rsidRPr="0016436E">
        <w:rPr>
          <w:color w:val="000000"/>
          <w:sz w:val="22"/>
          <w:szCs w:val="22"/>
          <w:lang w:val="en-GB"/>
        </w:rPr>
        <w:t>Waterloo / Oxford 2011.</w:t>
      </w:r>
      <w:proofErr w:type="gramEnd"/>
    </w:p>
    <w:p w:rsidR="00582A81" w:rsidRPr="0016436E" w:rsidRDefault="00E01A7B" w:rsidP="00E01A7B">
      <w:pPr>
        <w:ind w:left="284" w:hanging="284"/>
        <w:jc w:val="both"/>
        <w:rPr>
          <w:color w:val="000000"/>
          <w:sz w:val="22"/>
          <w:szCs w:val="22"/>
          <w:lang w:val="en-CA"/>
        </w:rPr>
      </w:pPr>
      <w:r w:rsidRPr="0016436E">
        <w:rPr>
          <w:color w:val="000000"/>
          <w:sz w:val="22"/>
          <w:szCs w:val="22"/>
          <w:lang w:val="en-CA"/>
        </w:rPr>
        <w:t>(</w:t>
      </w:r>
      <w:r w:rsidR="00582A81" w:rsidRPr="0016436E">
        <w:rPr>
          <w:color w:val="000000"/>
          <w:sz w:val="22"/>
          <w:szCs w:val="22"/>
          <w:lang w:val="en-CA"/>
        </w:rPr>
        <w:t xml:space="preserve">All four </w:t>
      </w:r>
      <w:r w:rsidRPr="0016436E">
        <w:rPr>
          <w:color w:val="000000"/>
          <w:sz w:val="22"/>
          <w:szCs w:val="22"/>
          <w:lang w:val="en-CA"/>
        </w:rPr>
        <w:t xml:space="preserve">Galatian maps </w:t>
      </w:r>
      <w:r w:rsidR="00582A81" w:rsidRPr="0016436E">
        <w:rPr>
          <w:color w:val="000000"/>
          <w:sz w:val="22"/>
          <w:szCs w:val="22"/>
          <w:lang w:val="en-CA"/>
        </w:rPr>
        <w:t xml:space="preserve">first published in print in: </w:t>
      </w:r>
      <w:r w:rsidR="00582A81" w:rsidRPr="0016436E">
        <w:rPr>
          <w:color w:val="000000"/>
          <w:sz w:val="22"/>
          <w:szCs w:val="22"/>
        </w:rPr>
        <w:t>Altay Coşkun:</w:t>
      </w:r>
      <w:r w:rsidR="00582A81" w:rsidRPr="0016436E">
        <w:rPr>
          <w:color w:val="000000"/>
          <w:sz w:val="22"/>
          <w:szCs w:val="22"/>
          <w:lang w:val="en-CA"/>
        </w:rPr>
        <w:t xml:space="preserve"> Intercultural Anthroponomy in Hellenistic and Roman Galatia. </w:t>
      </w:r>
      <w:proofErr w:type="gramStart"/>
      <w:r w:rsidR="00582A81" w:rsidRPr="0016436E">
        <w:rPr>
          <w:color w:val="000000"/>
          <w:sz w:val="22"/>
          <w:szCs w:val="22"/>
          <w:lang w:val="en-CA"/>
        </w:rPr>
        <w:t>With Maps Drawn by Michael Grün and April Ross, in Gephyra 9, 2012, 51-68.</w:t>
      </w:r>
      <w:proofErr w:type="gramEnd"/>
      <w:r w:rsidR="00582A81" w:rsidRPr="0016436E">
        <w:rPr>
          <w:color w:val="000000"/>
          <w:sz w:val="22"/>
          <w:szCs w:val="22"/>
          <w:lang w:val="en-CA"/>
        </w:rPr>
        <w:t xml:space="preserve"> Also available online: </w:t>
      </w:r>
      <w:hyperlink r:id="rId14" w:history="1">
        <w:r w:rsidR="00582A81" w:rsidRPr="0016436E">
          <w:rPr>
            <w:rStyle w:val="Hyperlink"/>
            <w:sz w:val="22"/>
            <w:szCs w:val="22"/>
            <w:lang w:val="en-CA"/>
          </w:rPr>
          <w:t>http://www.altaycoskun.com/materials-1</w:t>
        </w:r>
      </w:hyperlink>
      <w:r w:rsidR="00582A81" w:rsidRPr="0016436E">
        <w:rPr>
          <w:color w:val="000000"/>
          <w:sz w:val="22"/>
          <w:szCs w:val="22"/>
          <w:lang w:val="en-CA"/>
        </w:rPr>
        <w:t>.</w:t>
      </w:r>
      <w:r w:rsidRPr="0016436E">
        <w:rPr>
          <w:color w:val="000000"/>
          <w:sz w:val="22"/>
          <w:szCs w:val="22"/>
          <w:lang w:val="en-CA"/>
        </w:rPr>
        <w:t>)</w:t>
      </w:r>
    </w:p>
    <w:p w:rsidR="00582A81" w:rsidRPr="0016436E" w:rsidRDefault="00582A81" w:rsidP="00582A81">
      <w:pPr>
        <w:jc w:val="both"/>
        <w:rPr>
          <w:sz w:val="22"/>
          <w:szCs w:val="22"/>
          <w:lang w:val="en-GB"/>
        </w:rPr>
      </w:pPr>
    </w:p>
    <w:p w:rsidR="00AA5F94" w:rsidRPr="000B3727" w:rsidRDefault="000B3727" w:rsidP="00582A81">
      <w:pPr>
        <w:jc w:val="both"/>
        <w:rPr>
          <w:b/>
          <w:sz w:val="22"/>
          <w:szCs w:val="22"/>
        </w:rPr>
      </w:pPr>
      <w:r w:rsidRPr="000B3727">
        <w:rPr>
          <w:b/>
          <w:sz w:val="22"/>
          <w:szCs w:val="22"/>
        </w:rPr>
        <w:lastRenderedPageBreak/>
        <w:t>B.</w:t>
      </w:r>
      <w:r w:rsidR="00AA5F94" w:rsidRPr="000B3727">
        <w:rPr>
          <w:b/>
          <w:sz w:val="22"/>
          <w:szCs w:val="22"/>
        </w:rPr>
        <w:t xml:space="preserve"> </w:t>
      </w:r>
      <w:bookmarkStart w:id="0" w:name="_Hlk12633188"/>
      <w:r w:rsidR="00582A81" w:rsidRPr="000B3727">
        <w:rPr>
          <w:b/>
          <w:sz w:val="22"/>
          <w:szCs w:val="22"/>
        </w:rPr>
        <w:t xml:space="preserve">Student </w:t>
      </w:r>
      <w:r w:rsidR="00AA5F94" w:rsidRPr="000B3727">
        <w:rPr>
          <w:b/>
          <w:sz w:val="22"/>
          <w:szCs w:val="22"/>
        </w:rPr>
        <w:t>Supervision</w:t>
      </w:r>
      <w:r w:rsidR="00582A81" w:rsidRPr="000B3727">
        <w:rPr>
          <w:b/>
          <w:sz w:val="22"/>
          <w:szCs w:val="22"/>
        </w:rPr>
        <w:t xml:space="preserve"> at the </w:t>
      </w:r>
      <w:r w:rsidR="00AA5F94" w:rsidRPr="000B3727">
        <w:rPr>
          <w:b/>
          <w:sz w:val="22"/>
          <w:szCs w:val="22"/>
        </w:rPr>
        <w:t>University of Trier (2002-08/10)</w:t>
      </w:r>
    </w:p>
    <w:p w:rsidR="00AA5F94" w:rsidRPr="000B3727" w:rsidRDefault="00AA5F94" w:rsidP="00AA5F94">
      <w:pPr>
        <w:jc w:val="both"/>
        <w:rPr>
          <w:sz w:val="22"/>
          <w:szCs w:val="22"/>
        </w:rPr>
      </w:pPr>
      <w:proofErr w:type="gramStart"/>
      <w:r w:rsidRPr="000B3727">
        <w:rPr>
          <w:sz w:val="22"/>
          <w:szCs w:val="22"/>
        </w:rPr>
        <w:t xml:space="preserve">During my term as research associate (2002-2008), I assisted Prof. Heinz Heinen in the supervision of 3 graduate and 1 PhD </w:t>
      </w:r>
      <w:r w:rsidR="000B3727" w:rsidRPr="000B3727">
        <w:rPr>
          <w:sz w:val="22"/>
          <w:szCs w:val="22"/>
        </w:rPr>
        <w:t>students</w:t>
      </w:r>
      <w:r w:rsidRPr="000B3727">
        <w:rPr>
          <w:sz w:val="22"/>
          <w:szCs w:val="22"/>
        </w:rPr>
        <w:t>.</w:t>
      </w:r>
      <w:proofErr w:type="gramEnd"/>
      <w:r w:rsidRPr="000B3727">
        <w:rPr>
          <w:sz w:val="22"/>
          <w:szCs w:val="22"/>
        </w:rPr>
        <w:t xml:space="preserve"> Moreover, by individual tuition and </w:t>
      </w:r>
      <w:r w:rsidR="000B3727" w:rsidRPr="000B3727">
        <w:rPr>
          <w:sz w:val="22"/>
          <w:szCs w:val="22"/>
        </w:rPr>
        <w:t>reading groups for</w:t>
      </w:r>
      <w:r w:rsidRPr="000B3727">
        <w:rPr>
          <w:sz w:val="22"/>
          <w:szCs w:val="22"/>
        </w:rPr>
        <w:t xml:space="preserve"> ancient sources, I led five of my part-time research assistants to their first publications. These add up to 6 research articles (2 co-authored with me), 78 encyclopaedic articles, indexes to 3 edited volumes, 2 conference reports, </w:t>
      </w:r>
      <w:r w:rsidR="00582A81" w:rsidRPr="000B3727">
        <w:rPr>
          <w:sz w:val="22"/>
          <w:szCs w:val="22"/>
        </w:rPr>
        <w:t xml:space="preserve">plus </w:t>
      </w:r>
      <w:r w:rsidRPr="000B3727">
        <w:rPr>
          <w:sz w:val="22"/>
          <w:szCs w:val="22"/>
        </w:rPr>
        <w:t>the peer-reviewed publication of a PhD.</w:t>
      </w:r>
      <w:r w:rsidR="00F01313" w:rsidRPr="000B3727">
        <w:rPr>
          <w:sz w:val="22"/>
          <w:szCs w:val="22"/>
        </w:rPr>
        <w:t xml:space="preserve"> 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</w:rPr>
      </w:pP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Christmann, Kathrin</w:t>
      </w:r>
      <w:r w:rsidRPr="000B3727">
        <w:rPr>
          <w:sz w:val="22"/>
          <w:szCs w:val="22"/>
          <w:lang w:val="de-DE"/>
        </w:rPr>
        <w:t>: Ptolemaios XII. von Ägypten, Freund des Pompeius, in: Altay Coşkun (ed.): Roms auswärtige Freunde in der späten Republik und im frühen Prinzipat, Göttingen 2005, 113-126.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en-GB"/>
        </w:rPr>
      </w:pPr>
      <w:r w:rsidRPr="000B3727">
        <w:rPr>
          <w:bCs/>
          <w:sz w:val="22"/>
          <w:szCs w:val="22"/>
        </w:rPr>
        <w:t>Christmann, Kathrin</w:t>
      </w:r>
      <w:r w:rsidRPr="000B3727">
        <w:rPr>
          <w:sz w:val="22"/>
          <w:szCs w:val="22"/>
          <w:lang w:val="en-GB"/>
        </w:rPr>
        <w:t xml:space="preserve">: 7 contributions to Altay Coşkun (ed.): </w:t>
      </w:r>
      <w:r w:rsidRPr="000B3727">
        <w:rPr>
          <w:i/>
          <w:iCs/>
          <w:sz w:val="22"/>
          <w:szCs w:val="22"/>
          <w:lang w:val="en-GB"/>
        </w:rPr>
        <w:t>Amici Populi Romani</w:t>
      </w:r>
      <w:r w:rsidRPr="000B3727">
        <w:rPr>
          <w:sz w:val="22"/>
          <w:szCs w:val="22"/>
          <w:lang w:val="en-GB"/>
        </w:rPr>
        <w:t xml:space="preserve"> (APR) in 2005.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en-GB"/>
        </w:rPr>
      </w:pPr>
      <w:r w:rsidRPr="000B3727">
        <w:rPr>
          <w:bCs/>
          <w:sz w:val="22"/>
          <w:szCs w:val="22"/>
          <w:lang w:val="en-GB"/>
        </w:rPr>
        <w:t>Kathrin Zoeller</w:t>
      </w:r>
      <w:r w:rsidRPr="000B3727">
        <w:rPr>
          <w:sz w:val="22"/>
          <w:szCs w:val="22"/>
          <w:lang w:val="en-GB"/>
        </w:rPr>
        <w:t xml:space="preserve"> (born Christmann) is a tenured high school teacher in the Palatinate, Germany. 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en-GB"/>
        </w:rPr>
      </w:pP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Lamberty, John</w:t>
      </w:r>
      <w:r w:rsidRPr="000B3727">
        <w:rPr>
          <w:sz w:val="22"/>
          <w:szCs w:val="22"/>
          <w:lang w:val="de-DE"/>
        </w:rPr>
        <w:t>:</w:t>
      </w:r>
      <w:r w:rsidRPr="000B3727">
        <w:rPr>
          <w:i/>
          <w:iCs/>
          <w:sz w:val="22"/>
          <w:szCs w:val="22"/>
          <w:lang w:val="de-DE"/>
        </w:rPr>
        <w:t xml:space="preserve"> Amicus Caesaris</w:t>
      </w:r>
      <w:r w:rsidRPr="000B3727">
        <w:rPr>
          <w:sz w:val="22"/>
          <w:szCs w:val="22"/>
          <w:lang w:val="de-DE"/>
        </w:rPr>
        <w:t>. Der Aufstieg des L. Cornelius Balbus aus Gades, in: Altay Coşkun (ed.): Roms auswärtige Freunde in der späten Republik und im frühen Prinzipat, Göttingen 2005, 155-173.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en-GB"/>
        </w:rPr>
      </w:pPr>
      <w:r w:rsidRPr="000B3727">
        <w:rPr>
          <w:bCs/>
          <w:sz w:val="22"/>
          <w:szCs w:val="22"/>
        </w:rPr>
        <w:t>Lamberty, John</w:t>
      </w:r>
      <w:r w:rsidRPr="000B3727">
        <w:rPr>
          <w:sz w:val="22"/>
          <w:szCs w:val="22"/>
          <w:lang w:val="en-GB"/>
        </w:rPr>
        <w:t xml:space="preserve">: 35 contributions to Altay Coşkun (ed.): </w:t>
      </w:r>
      <w:r w:rsidRPr="000B3727">
        <w:rPr>
          <w:i/>
          <w:iCs/>
          <w:sz w:val="22"/>
          <w:szCs w:val="22"/>
          <w:lang w:val="en-GB"/>
        </w:rPr>
        <w:t>Amici Populi Romani</w:t>
      </w:r>
      <w:r w:rsidRPr="000B3727">
        <w:rPr>
          <w:sz w:val="22"/>
          <w:szCs w:val="22"/>
          <w:lang w:val="en-GB"/>
        </w:rPr>
        <w:t xml:space="preserve"> (APR) in 2005.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John Lamberty</w:t>
      </w:r>
      <w:r w:rsidRPr="000B3727">
        <w:rPr>
          <w:sz w:val="22"/>
          <w:szCs w:val="22"/>
          <w:lang w:val="de-DE"/>
        </w:rPr>
        <w:t xml:space="preserve"> was hired as a tenured journalist in Luxemburg (</w:t>
      </w:r>
      <w:r w:rsidRPr="000B3727">
        <w:rPr>
          <w:i/>
          <w:sz w:val="22"/>
          <w:szCs w:val="22"/>
          <w:lang w:val="de-DE"/>
        </w:rPr>
        <w:t>Luxemburger Wort</w:t>
      </w:r>
      <w:r w:rsidRPr="000B3727">
        <w:rPr>
          <w:sz w:val="22"/>
          <w:szCs w:val="22"/>
          <w:lang w:val="de-DE"/>
        </w:rPr>
        <w:t>) in 2008.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</w:p>
    <w:p w:rsidR="00AA5F94" w:rsidRPr="000B3727" w:rsidRDefault="00AA5F94" w:rsidP="00AA5F94">
      <w:pPr>
        <w:ind w:left="284" w:hanging="284"/>
        <w:jc w:val="both"/>
        <w:rPr>
          <w:color w:val="000000"/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Prantl, Henrik</w:t>
      </w:r>
      <w:r w:rsidRPr="000B3727">
        <w:rPr>
          <w:sz w:val="22"/>
          <w:szCs w:val="22"/>
          <w:lang w:val="de-DE"/>
        </w:rPr>
        <w:t xml:space="preserve">: Zusammenfassung der Beiträge zur Tagung: </w:t>
      </w:r>
      <w:r w:rsidRPr="000B3727">
        <w:rPr>
          <w:color w:val="000000"/>
          <w:sz w:val="22"/>
          <w:szCs w:val="22"/>
          <w:lang w:val="de-DE" w:eastAsia="de-DE"/>
        </w:rPr>
        <w:t xml:space="preserve">Zwischen Freundschaft und kultischer Verehrung Formen und Wandel grenzüberschreitender Zugehörigkeit in der Antike, Universität Trier 2007: URL: </w:t>
      </w:r>
      <w:hyperlink r:id="rId15" w:tgtFrame="_blank" w:history="1">
        <w:r w:rsidRPr="000B3727">
          <w:rPr>
            <w:rStyle w:val="Hyperlink"/>
            <w:sz w:val="22"/>
            <w:szCs w:val="22"/>
            <w:lang w:val="de-DE"/>
          </w:rPr>
          <w:t>www.sfb600.uni-trier.de//filebase/A2/Tagungsbericht.pdf</w:t>
        </w:r>
      </w:hyperlink>
      <w:r w:rsidRPr="000B3727">
        <w:rPr>
          <w:color w:val="000000"/>
          <w:sz w:val="22"/>
          <w:szCs w:val="22"/>
          <w:lang w:val="de-DE"/>
        </w:rPr>
        <w:t>.</w:t>
      </w:r>
    </w:p>
    <w:p w:rsidR="00AA5F94" w:rsidRPr="000B3727" w:rsidRDefault="00AA5F94" w:rsidP="00AA5F94">
      <w:pPr>
        <w:ind w:left="284" w:hanging="284"/>
        <w:jc w:val="both"/>
        <w:rPr>
          <w:color w:val="000000"/>
          <w:sz w:val="22"/>
          <w:szCs w:val="22"/>
          <w:lang w:val="en-CA"/>
        </w:rPr>
      </w:pPr>
      <w:r w:rsidRPr="000B3727">
        <w:rPr>
          <w:bCs/>
          <w:color w:val="000000"/>
          <w:sz w:val="22"/>
          <w:szCs w:val="22"/>
          <w:lang w:val="de-DE"/>
        </w:rPr>
        <w:t>Prantl, Henrik</w:t>
      </w:r>
      <w:r w:rsidRPr="000B3727">
        <w:rPr>
          <w:color w:val="000000"/>
          <w:sz w:val="22"/>
          <w:szCs w:val="22"/>
          <w:lang w:val="de-DE"/>
        </w:rPr>
        <w:t xml:space="preserve">: </w:t>
      </w:r>
      <w:r w:rsidRPr="000B3727">
        <w:rPr>
          <w:color w:val="000000"/>
          <w:sz w:val="22"/>
          <w:szCs w:val="22"/>
          <w:lang w:val="de-DE" w:eastAsia="de-DE"/>
        </w:rPr>
        <w:t>Artavasdes II. – Freund oder Feind der Römer?, in:</w:t>
      </w:r>
      <w:r w:rsidRPr="000B3727">
        <w:rPr>
          <w:color w:val="000000"/>
          <w:sz w:val="22"/>
          <w:szCs w:val="22"/>
          <w:lang w:val="de-DE"/>
        </w:rPr>
        <w:t xml:space="preserve"> Altay Coşkun (ed.): Freundschaft und Gefolgschaft in den auswärtigen Beziehungen der Römer (2. </w:t>
      </w:r>
      <w:proofErr w:type="gramStart"/>
      <w:r w:rsidRPr="000B3727">
        <w:rPr>
          <w:color w:val="000000"/>
          <w:sz w:val="22"/>
          <w:szCs w:val="22"/>
          <w:lang w:val="en-CA"/>
        </w:rPr>
        <w:t>Jh. v.Chr.</w:t>
      </w:r>
      <w:proofErr w:type="gramEnd"/>
      <w:r w:rsidRPr="000B3727">
        <w:rPr>
          <w:color w:val="000000"/>
          <w:sz w:val="22"/>
          <w:szCs w:val="22"/>
          <w:lang w:val="en-CA"/>
        </w:rPr>
        <w:t xml:space="preserve"> – 1. </w:t>
      </w:r>
      <w:proofErr w:type="gramStart"/>
      <w:r w:rsidRPr="000B3727">
        <w:rPr>
          <w:color w:val="000000"/>
          <w:sz w:val="22"/>
          <w:szCs w:val="22"/>
          <w:lang w:val="en-CA"/>
        </w:rPr>
        <w:t>Jh. n.Chr.), Frankfurt/M. 2008, 91-108.</w:t>
      </w:r>
      <w:proofErr w:type="gramEnd"/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en-CA"/>
        </w:rPr>
      </w:pPr>
      <w:r w:rsidRPr="000B3727">
        <w:rPr>
          <w:bCs/>
          <w:sz w:val="22"/>
          <w:szCs w:val="22"/>
          <w:lang w:val="en-CA"/>
        </w:rPr>
        <w:t>Prantl, Henrik</w:t>
      </w:r>
      <w:r w:rsidRPr="000B3727">
        <w:rPr>
          <w:sz w:val="22"/>
          <w:szCs w:val="22"/>
          <w:lang w:val="en-CA"/>
        </w:rPr>
        <w:t xml:space="preserve">: 9 contributions to Altay Coşkun (ed.): </w:t>
      </w:r>
      <w:r w:rsidRPr="000B3727">
        <w:rPr>
          <w:i/>
          <w:iCs/>
          <w:sz w:val="22"/>
          <w:szCs w:val="22"/>
          <w:lang w:val="en-CA"/>
        </w:rPr>
        <w:t>Amici Populi Romani</w:t>
      </w:r>
      <w:r w:rsidRPr="000B3727">
        <w:rPr>
          <w:sz w:val="22"/>
          <w:szCs w:val="22"/>
          <w:lang w:val="en-CA"/>
        </w:rPr>
        <w:t xml:space="preserve"> (APR 02) in 2008.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it-IT"/>
        </w:rPr>
      </w:pPr>
      <w:r w:rsidRPr="000B3727">
        <w:rPr>
          <w:bCs/>
          <w:sz w:val="22"/>
          <w:szCs w:val="22"/>
          <w:lang w:val="it-IT"/>
        </w:rPr>
        <w:t>Prantl, Henrik</w:t>
      </w:r>
      <w:r w:rsidRPr="000B3727">
        <w:rPr>
          <w:sz w:val="22"/>
          <w:szCs w:val="22"/>
          <w:lang w:val="it-IT"/>
        </w:rPr>
        <w:t xml:space="preserve">: 2 contributions to Altay Coşkun (ed.): </w:t>
      </w:r>
      <w:r w:rsidRPr="000B3727">
        <w:rPr>
          <w:i/>
          <w:iCs/>
          <w:sz w:val="22"/>
          <w:szCs w:val="22"/>
          <w:lang w:val="it-IT"/>
        </w:rPr>
        <w:t>Amici Populi Romani</w:t>
      </w:r>
      <w:r w:rsidRPr="000B3727">
        <w:rPr>
          <w:sz w:val="22"/>
          <w:szCs w:val="22"/>
          <w:lang w:val="it-IT"/>
        </w:rPr>
        <w:t xml:space="preserve"> (APR 03) in 2010.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Prantl, Henrik</w:t>
      </w:r>
      <w:r w:rsidRPr="000B3727">
        <w:rPr>
          <w:sz w:val="22"/>
          <w:szCs w:val="22"/>
          <w:lang w:val="de-DE"/>
        </w:rPr>
        <w:t>: Registers to Altay Coşkun/Heinz Heinen/Stefan Pfeiffer (eds.): Repräsentation von Identität und Zugehörigkeit im Osten der griechisch-römischen Welt, Frankfurt/M. 2009, 227-243.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en-CA"/>
        </w:rPr>
      </w:pPr>
      <w:r w:rsidRPr="000B3727">
        <w:rPr>
          <w:bCs/>
          <w:sz w:val="22"/>
          <w:szCs w:val="22"/>
          <w:lang w:val="de-DE"/>
        </w:rPr>
        <w:t>Prantl, Henrik/Schwerdtner, Katrin</w:t>
      </w:r>
      <w:r w:rsidRPr="000B3727">
        <w:rPr>
          <w:sz w:val="22"/>
          <w:szCs w:val="22"/>
          <w:lang w:val="de-DE"/>
        </w:rPr>
        <w:t xml:space="preserve">: Registers to Altay Coşkun (ed.): Freundschaft und Gefolgschaft in den auswärtigen Beziehungen der Römer (2. </w:t>
      </w:r>
      <w:proofErr w:type="gramStart"/>
      <w:r w:rsidRPr="000B3727">
        <w:rPr>
          <w:sz w:val="22"/>
          <w:szCs w:val="22"/>
          <w:lang w:val="en-CA"/>
        </w:rPr>
        <w:t>Jh. v.Chr.</w:t>
      </w:r>
      <w:proofErr w:type="gramEnd"/>
      <w:r w:rsidRPr="000B3727">
        <w:rPr>
          <w:sz w:val="22"/>
          <w:szCs w:val="22"/>
          <w:lang w:val="en-CA"/>
        </w:rPr>
        <w:t xml:space="preserve"> – 1. </w:t>
      </w:r>
      <w:proofErr w:type="gramStart"/>
      <w:r w:rsidRPr="000B3727">
        <w:rPr>
          <w:sz w:val="22"/>
          <w:szCs w:val="22"/>
          <w:lang w:val="en-CA"/>
        </w:rPr>
        <w:t>Jh. n.Chr.), Frankfurt/M. 2008, 241-261.</w:t>
      </w:r>
      <w:proofErr w:type="gramEnd"/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en-CA"/>
        </w:rPr>
      </w:pPr>
      <w:r w:rsidRPr="000B3727">
        <w:rPr>
          <w:bCs/>
          <w:sz w:val="22"/>
          <w:szCs w:val="22"/>
          <w:lang w:val="en-CA"/>
        </w:rPr>
        <w:t>Henrik Prantl</w:t>
      </w:r>
      <w:r w:rsidRPr="000B3727">
        <w:rPr>
          <w:sz w:val="22"/>
          <w:szCs w:val="22"/>
          <w:lang w:val="en-CA"/>
        </w:rPr>
        <w:t xml:space="preserve"> was hired by a publishing house in Dortmund in 2012.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en-CA"/>
        </w:rPr>
      </w:pP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</w:rPr>
      </w:pPr>
      <w:r w:rsidRPr="000B3727">
        <w:rPr>
          <w:bCs/>
          <w:sz w:val="22"/>
          <w:szCs w:val="22"/>
          <w:lang w:val="de-DE"/>
        </w:rPr>
        <w:t>Schwerdtner, Katrin</w:t>
      </w:r>
      <w:r w:rsidRPr="000B3727">
        <w:rPr>
          <w:sz w:val="22"/>
          <w:szCs w:val="22"/>
          <w:lang w:val="de-DE"/>
        </w:rPr>
        <w:t>/Coşkun, Altay: Von Freunden und gottgleichen Herrschern. Tagungsbericht: Zwischen Freundschaft und kultischer Verehrung in der Antike, H-Soz-u-Kult 13.02.2008.</w:t>
      </w:r>
      <w:r w:rsidRPr="000B3727">
        <w:rPr>
          <w:sz w:val="22"/>
          <w:szCs w:val="22"/>
          <w:lang w:val="de-DE"/>
        </w:rPr>
        <w:tab/>
      </w:r>
      <w:r w:rsidRPr="000B3727">
        <w:rPr>
          <w:sz w:val="22"/>
          <w:szCs w:val="22"/>
          <w:lang w:val="de-DE"/>
        </w:rPr>
        <w:br/>
      </w:r>
      <w:r w:rsidRPr="000B3727">
        <w:rPr>
          <w:sz w:val="22"/>
          <w:szCs w:val="22"/>
        </w:rPr>
        <w:t xml:space="preserve">URL: </w:t>
      </w:r>
      <w:hyperlink r:id="rId16" w:history="1">
        <w:r w:rsidRPr="000B3727">
          <w:rPr>
            <w:rStyle w:val="Hyperlink"/>
            <w:sz w:val="22"/>
            <w:szCs w:val="22"/>
          </w:rPr>
          <w:t>http://hsozkult.geschichte.hu-berlin.de/tagungsberichte/id=1872</w:t>
        </w:r>
      </w:hyperlink>
      <w:r w:rsidRPr="000B3727">
        <w:rPr>
          <w:sz w:val="22"/>
          <w:szCs w:val="22"/>
        </w:rPr>
        <w:t>.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en-GB"/>
        </w:rPr>
      </w:pPr>
      <w:r w:rsidRPr="000B3727">
        <w:rPr>
          <w:bCs/>
          <w:sz w:val="22"/>
          <w:szCs w:val="22"/>
          <w:lang w:val="en-GB"/>
        </w:rPr>
        <w:t>Katrin Schwerdtner</w:t>
      </w:r>
      <w:r w:rsidRPr="000B3727">
        <w:rPr>
          <w:sz w:val="22"/>
          <w:szCs w:val="22"/>
          <w:lang w:val="en-GB"/>
        </w:rPr>
        <w:t xml:space="preserve"> is now PhD student at Trier University (supervised by Prof. Stefan Busch).</w:t>
      </w:r>
    </w:p>
    <w:p w:rsidR="00AA5F94" w:rsidRPr="000B3727" w:rsidRDefault="00AA5F94" w:rsidP="00AA5F94">
      <w:pPr>
        <w:tabs>
          <w:tab w:val="left" w:pos="142"/>
          <w:tab w:val="left" w:pos="4678"/>
          <w:tab w:val="left" w:pos="8820"/>
        </w:tabs>
        <w:suppressAutoHyphens/>
        <w:ind w:left="284" w:hanging="284"/>
        <w:jc w:val="both"/>
        <w:rPr>
          <w:bCs/>
          <w:sz w:val="22"/>
          <w:szCs w:val="22"/>
          <w:lang w:val="en-CA"/>
        </w:rPr>
      </w:pPr>
    </w:p>
    <w:p w:rsidR="00AA5F94" w:rsidRPr="000B3727" w:rsidRDefault="00AA5F94" w:rsidP="00AA5F94">
      <w:pPr>
        <w:tabs>
          <w:tab w:val="left" w:pos="142"/>
          <w:tab w:val="left" w:pos="4678"/>
          <w:tab w:val="left" w:pos="8820"/>
        </w:tabs>
        <w:suppressAutoHyphens/>
        <w:ind w:left="284" w:hanging="284"/>
        <w:jc w:val="both"/>
        <w:rPr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Tröster, Manuel</w:t>
      </w:r>
      <w:r w:rsidRPr="000B3727">
        <w:rPr>
          <w:sz w:val="22"/>
          <w:szCs w:val="22"/>
          <w:lang w:val="de-DE"/>
        </w:rPr>
        <w:t xml:space="preserve">/Coşkun, Altay: Zwischen Freundschaft und Gefolgschaft. Vergleichende Beobachtungen zu den Außenbeziehungen des Römischen Reiches und der Vereinigten Staaten von Amerika, GFA 6, 2003, 67-95. </w:t>
      </w:r>
    </w:p>
    <w:p w:rsidR="00AA5F94" w:rsidRPr="000B3727" w:rsidRDefault="00AA5F94" w:rsidP="00AA5F94">
      <w:pPr>
        <w:pStyle w:val="BodyText22"/>
        <w:widowControl w:val="0"/>
        <w:tabs>
          <w:tab w:val="left" w:pos="142"/>
          <w:tab w:val="left" w:pos="8820"/>
        </w:tabs>
        <w:suppressAutoHyphens/>
        <w:rPr>
          <w:rFonts w:ascii="Times New Roman" w:hAnsi="Times New Roman" w:cs="Times New Roman"/>
          <w:sz w:val="22"/>
          <w:szCs w:val="22"/>
          <w:lang w:val="de-DE"/>
        </w:rPr>
      </w:pPr>
      <w:r w:rsidRPr="000B3727">
        <w:rPr>
          <w:rFonts w:ascii="Times New Roman" w:hAnsi="Times New Roman" w:cs="Times New Roman"/>
          <w:bCs/>
          <w:sz w:val="22"/>
          <w:szCs w:val="22"/>
          <w:lang w:val="de-DE"/>
        </w:rPr>
        <w:t>Tröster, Manuel</w:t>
      </w:r>
      <w:r w:rsidRPr="000B3727">
        <w:rPr>
          <w:rFonts w:ascii="Times New Roman" w:hAnsi="Times New Roman" w:cs="Times New Roman"/>
          <w:sz w:val="22"/>
          <w:szCs w:val="22"/>
          <w:lang w:val="de-DE"/>
        </w:rPr>
        <w:t>/Coşkun, Altay: Amerika auf den Spuren Roms? Zum Thema der Freundschaft in den Außenbeziehungen der Vereinigten Staaten und des Römischen Reiches, GWU 55.9, 2004, 486-501.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Tröster, Manuel</w:t>
      </w:r>
      <w:r w:rsidRPr="000B3727">
        <w:rPr>
          <w:sz w:val="22"/>
          <w:szCs w:val="22"/>
          <w:lang w:val="de-DE"/>
        </w:rPr>
        <w:t xml:space="preserve">: Lucullus, His Foreign </w:t>
      </w:r>
      <w:r w:rsidRPr="000B3727">
        <w:rPr>
          <w:i/>
          <w:iCs/>
          <w:sz w:val="22"/>
          <w:szCs w:val="22"/>
          <w:lang w:val="de-DE"/>
        </w:rPr>
        <w:t>Amici</w:t>
      </w:r>
      <w:r w:rsidRPr="000B3727">
        <w:rPr>
          <w:sz w:val="22"/>
          <w:szCs w:val="22"/>
          <w:lang w:val="de-DE"/>
        </w:rPr>
        <w:t>, and the Shadow of Pompey, in: Altay Coskun (ed.): Roms auswärtige Freunde in der späten Republik und im frühen Prinzipat, Göttingen 2005, 91-111.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Tröster, Manuel</w:t>
      </w:r>
      <w:r w:rsidRPr="000B3727">
        <w:rPr>
          <w:sz w:val="22"/>
          <w:szCs w:val="22"/>
          <w:lang w:val="de-DE"/>
        </w:rPr>
        <w:t>: Registers to Altay Coşkun (Hg.): Roms auswärtige Freunde in der späten Republik und im frühen Prinzipat, Göttingen 2005, 278-300.</w:t>
      </w:r>
    </w:p>
    <w:p w:rsidR="00AA5F94" w:rsidRPr="000B3727" w:rsidRDefault="00AA5F94" w:rsidP="00AA5F94">
      <w:pPr>
        <w:ind w:left="284" w:hanging="284"/>
        <w:jc w:val="both"/>
        <w:rPr>
          <w:sz w:val="22"/>
          <w:szCs w:val="22"/>
          <w:lang w:val="it-IT"/>
        </w:rPr>
      </w:pPr>
      <w:r w:rsidRPr="000B3727">
        <w:rPr>
          <w:bCs/>
          <w:sz w:val="22"/>
          <w:szCs w:val="22"/>
          <w:lang w:val="it-IT"/>
        </w:rPr>
        <w:t>Tröster, Manuel</w:t>
      </w:r>
      <w:r w:rsidRPr="000B3727">
        <w:rPr>
          <w:sz w:val="22"/>
          <w:szCs w:val="22"/>
          <w:lang w:val="it-IT"/>
        </w:rPr>
        <w:t xml:space="preserve">: 25 contributions to Altay Coşkun (ed.): </w:t>
      </w:r>
      <w:r w:rsidRPr="000B3727">
        <w:rPr>
          <w:i/>
          <w:iCs/>
          <w:sz w:val="22"/>
          <w:szCs w:val="22"/>
          <w:lang w:val="it-IT"/>
        </w:rPr>
        <w:t>Amici Populi Romani</w:t>
      </w:r>
      <w:r w:rsidRPr="000B3727">
        <w:rPr>
          <w:sz w:val="22"/>
          <w:szCs w:val="22"/>
          <w:lang w:val="it-IT"/>
        </w:rPr>
        <w:t xml:space="preserve"> (APR) in 2005 and 2007.</w:t>
      </w:r>
    </w:p>
    <w:p w:rsidR="00AA5F94" w:rsidRPr="000B3727" w:rsidRDefault="00AA5F94" w:rsidP="00AA5F94">
      <w:pPr>
        <w:tabs>
          <w:tab w:val="left" w:pos="142"/>
          <w:tab w:val="left" w:pos="8820"/>
        </w:tabs>
        <w:suppressAutoHyphens/>
        <w:ind w:left="284" w:hanging="284"/>
        <w:jc w:val="both"/>
        <w:rPr>
          <w:sz w:val="22"/>
          <w:szCs w:val="22"/>
          <w:lang w:val="en-GB"/>
        </w:rPr>
      </w:pPr>
      <w:r w:rsidRPr="000B3727">
        <w:rPr>
          <w:sz w:val="22"/>
          <w:szCs w:val="22"/>
          <w:lang w:val="en-GB"/>
        </w:rPr>
        <w:t xml:space="preserve">Cf. also the reference to Coşkun in the preface of </w:t>
      </w:r>
      <w:r w:rsidRPr="000B3727">
        <w:rPr>
          <w:bCs/>
          <w:sz w:val="22"/>
          <w:szCs w:val="22"/>
          <w:lang w:val="en-GB"/>
        </w:rPr>
        <w:t>Manuel Tröster</w:t>
      </w:r>
      <w:r w:rsidRPr="000B3727">
        <w:rPr>
          <w:sz w:val="22"/>
          <w:szCs w:val="22"/>
          <w:lang w:val="en-GB"/>
        </w:rPr>
        <w:t xml:space="preserve">’s published PhD: Themes, Character, and Politics in Plutarch’s </w:t>
      </w:r>
      <w:r w:rsidRPr="000B3727">
        <w:rPr>
          <w:i/>
          <w:iCs/>
          <w:sz w:val="22"/>
          <w:szCs w:val="22"/>
          <w:lang w:val="en-GB"/>
        </w:rPr>
        <w:t>Life of Lucullus</w:t>
      </w:r>
      <w:r w:rsidRPr="000B3727">
        <w:rPr>
          <w:sz w:val="22"/>
          <w:szCs w:val="22"/>
          <w:lang w:val="en-GB"/>
        </w:rPr>
        <w:t xml:space="preserve">. </w:t>
      </w:r>
      <w:proofErr w:type="gramStart"/>
      <w:r w:rsidRPr="000B3727">
        <w:rPr>
          <w:sz w:val="22"/>
          <w:szCs w:val="22"/>
          <w:lang w:val="en-GB"/>
        </w:rPr>
        <w:t>The Construction of a Roman Aristocrat, Stuttgart 2008.</w:t>
      </w:r>
      <w:proofErr w:type="gramEnd"/>
    </w:p>
    <w:p w:rsidR="00AA5F94" w:rsidRPr="0016436E" w:rsidRDefault="00AA5F94" w:rsidP="00AA5F94">
      <w:pPr>
        <w:tabs>
          <w:tab w:val="left" w:pos="142"/>
          <w:tab w:val="left" w:pos="8820"/>
        </w:tabs>
        <w:suppressAutoHyphens/>
        <w:ind w:left="284" w:hanging="284"/>
        <w:jc w:val="both"/>
        <w:rPr>
          <w:sz w:val="22"/>
          <w:szCs w:val="22"/>
          <w:lang w:val="en-GB"/>
        </w:rPr>
      </w:pPr>
      <w:r w:rsidRPr="000B3727">
        <w:rPr>
          <w:sz w:val="22"/>
          <w:szCs w:val="22"/>
          <w:lang w:val="en-GB"/>
        </w:rPr>
        <w:t xml:space="preserve">After a postdoctoral fellowship of the DAAD spent at Coimbra, Portugal, </w:t>
      </w:r>
      <w:r w:rsidRPr="000B3727">
        <w:rPr>
          <w:bCs/>
          <w:sz w:val="22"/>
          <w:szCs w:val="22"/>
          <w:lang w:val="en-GB"/>
        </w:rPr>
        <w:t xml:space="preserve">Manuel Tröster became Program Coordinator at the Institute for </w:t>
      </w:r>
      <w:r w:rsidR="000B3727" w:rsidRPr="000B3727">
        <w:rPr>
          <w:bCs/>
          <w:sz w:val="22"/>
          <w:szCs w:val="22"/>
          <w:lang w:val="en-GB"/>
        </w:rPr>
        <w:t>Human Sciences, Vienna, Austria</w:t>
      </w:r>
      <w:r w:rsidRPr="000B3727">
        <w:rPr>
          <w:sz w:val="22"/>
          <w:szCs w:val="22"/>
          <w:lang w:val="en-GB"/>
        </w:rPr>
        <w:t>.</w:t>
      </w:r>
      <w:bookmarkEnd w:id="0"/>
    </w:p>
    <w:sectPr w:rsidR="00AA5F94" w:rsidRPr="0016436E" w:rsidSect="000B372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5C" w:rsidRDefault="0044615C" w:rsidP="00896B2F">
      <w:r>
        <w:separator/>
      </w:r>
    </w:p>
  </w:endnote>
  <w:endnote w:type="continuationSeparator" w:id="0">
    <w:p w:rsidR="0044615C" w:rsidRDefault="0044615C" w:rsidP="0089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5C" w:rsidRDefault="0044615C" w:rsidP="00896B2F">
      <w:r>
        <w:separator/>
      </w:r>
    </w:p>
  </w:footnote>
  <w:footnote w:type="continuationSeparator" w:id="0">
    <w:p w:rsidR="0044615C" w:rsidRDefault="0044615C" w:rsidP="00896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CAF0D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3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>
    <w:nsid w:val="1AC833AE"/>
    <w:multiLevelType w:val="hybridMultilevel"/>
    <w:tmpl w:val="8B76CE0E"/>
    <w:lvl w:ilvl="0" w:tplc="EC80B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82BD4"/>
    <w:multiLevelType w:val="hybridMultilevel"/>
    <w:tmpl w:val="62387A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972602"/>
    <w:multiLevelType w:val="hybridMultilevel"/>
    <w:tmpl w:val="C346D7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D94A41"/>
    <w:multiLevelType w:val="hybridMultilevel"/>
    <w:tmpl w:val="B0E84F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03F92"/>
    <w:rsid w:val="00006D2E"/>
    <w:rsid w:val="00036074"/>
    <w:rsid w:val="000779BD"/>
    <w:rsid w:val="000B3727"/>
    <w:rsid w:val="000F7FDB"/>
    <w:rsid w:val="00140895"/>
    <w:rsid w:val="0016436E"/>
    <w:rsid w:val="00195515"/>
    <w:rsid w:val="001A05AB"/>
    <w:rsid w:val="001B5814"/>
    <w:rsid w:val="001D3615"/>
    <w:rsid w:val="001E741B"/>
    <w:rsid w:val="001F5349"/>
    <w:rsid w:val="00203045"/>
    <w:rsid w:val="002117F9"/>
    <w:rsid w:val="00220B37"/>
    <w:rsid w:val="00222CC4"/>
    <w:rsid w:val="002431F1"/>
    <w:rsid w:val="002630EE"/>
    <w:rsid w:val="00273795"/>
    <w:rsid w:val="002960D4"/>
    <w:rsid w:val="002E1177"/>
    <w:rsid w:val="002E5533"/>
    <w:rsid w:val="002E6BD7"/>
    <w:rsid w:val="00316E94"/>
    <w:rsid w:val="00356E6D"/>
    <w:rsid w:val="00360612"/>
    <w:rsid w:val="00361FD5"/>
    <w:rsid w:val="003678B2"/>
    <w:rsid w:val="003A25AF"/>
    <w:rsid w:val="003B0A67"/>
    <w:rsid w:val="003C0B96"/>
    <w:rsid w:val="003C35A9"/>
    <w:rsid w:val="003D0890"/>
    <w:rsid w:val="003D6546"/>
    <w:rsid w:val="003F05F3"/>
    <w:rsid w:val="00442870"/>
    <w:rsid w:val="00442BFE"/>
    <w:rsid w:val="004440B5"/>
    <w:rsid w:val="0044615C"/>
    <w:rsid w:val="00460967"/>
    <w:rsid w:val="004865AC"/>
    <w:rsid w:val="004A186E"/>
    <w:rsid w:val="004A7392"/>
    <w:rsid w:val="004D32C2"/>
    <w:rsid w:val="00505338"/>
    <w:rsid w:val="00505C04"/>
    <w:rsid w:val="00515E14"/>
    <w:rsid w:val="00517197"/>
    <w:rsid w:val="005214BD"/>
    <w:rsid w:val="00531538"/>
    <w:rsid w:val="0053726D"/>
    <w:rsid w:val="00542E90"/>
    <w:rsid w:val="00581F91"/>
    <w:rsid w:val="00582A81"/>
    <w:rsid w:val="005A7F5C"/>
    <w:rsid w:val="005B05E4"/>
    <w:rsid w:val="006214BB"/>
    <w:rsid w:val="00642ED2"/>
    <w:rsid w:val="006A256D"/>
    <w:rsid w:val="006A3A20"/>
    <w:rsid w:val="006A6724"/>
    <w:rsid w:val="006C0D62"/>
    <w:rsid w:val="006D23A4"/>
    <w:rsid w:val="006D6A4D"/>
    <w:rsid w:val="006D7EB1"/>
    <w:rsid w:val="007006B0"/>
    <w:rsid w:val="00722A9E"/>
    <w:rsid w:val="0073499D"/>
    <w:rsid w:val="00764F5A"/>
    <w:rsid w:val="007661C1"/>
    <w:rsid w:val="00787DD6"/>
    <w:rsid w:val="007A2C6C"/>
    <w:rsid w:val="007A4280"/>
    <w:rsid w:val="007A4DD5"/>
    <w:rsid w:val="007C6926"/>
    <w:rsid w:val="007F5AF9"/>
    <w:rsid w:val="00803F92"/>
    <w:rsid w:val="00812661"/>
    <w:rsid w:val="0082526D"/>
    <w:rsid w:val="00826485"/>
    <w:rsid w:val="00882A1C"/>
    <w:rsid w:val="00896B2F"/>
    <w:rsid w:val="008A1151"/>
    <w:rsid w:val="008B5AA5"/>
    <w:rsid w:val="008E32D7"/>
    <w:rsid w:val="00901C0D"/>
    <w:rsid w:val="009235C3"/>
    <w:rsid w:val="00923661"/>
    <w:rsid w:val="0094317A"/>
    <w:rsid w:val="00957F98"/>
    <w:rsid w:val="00981BA5"/>
    <w:rsid w:val="00995FEC"/>
    <w:rsid w:val="009C680A"/>
    <w:rsid w:val="009D321D"/>
    <w:rsid w:val="009F02EA"/>
    <w:rsid w:val="00A54245"/>
    <w:rsid w:val="00A62862"/>
    <w:rsid w:val="00A76784"/>
    <w:rsid w:val="00A93FD4"/>
    <w:rsid w:val="00AA5F94"/>
    <w:rsid w:val="00AC721E"/>
    <w:rsid w:val="00AE237D"/>
    <w:rsid w:val="00AF3E2F"/>
    <w:rsid w:val="00AF4999"/>
    <w:rsid w:val="00B01FEA"/>
    <w:rsid w:val="00B22307"/>
    <w:rsid w:val="00B2710E"/>
    <w:rsid w:val="00B73A11"/>
    <w:rsid w:val="00BB5E69"/>
    <w:rsid w:val="00BD3382"/>
    <w:rsid w:val="00C025ED"/>
    <w:rsid w:val="00C2587D"/>
    <w:rsid w:val="00C424BE"/>
    <w:rsid w:val="00C434DF"/>
    <w:rsid w:val="00C45BFF"/>
    <w:rsid w:val="00C8027B"/>
    <w:rsid w:val="00C81210"/>
    <w:rsid w:val="00C83E12"/>
    <w:rsid w:val="00C86930"/>
    <w:rsid w:val="00CA270A"/>
    <w:rsid w:val="00CB3080"/>
    <w:rsid w:val="00CB6ED0"/>
    <w:rsid w:val="00D03A25"/>
    <w:rsid w:val="00D143E9"/>
    <w:rsid w:val="00D35772"/>
    <w:rsid w:val="00D53C8F"/>
    <w:rsid w:val="00D55BC6"/>
    <w:rsid w:val="00D56F07"/>
    <w:rsid w:val="00D63EE1"/>
    <w:rsid w:val="00D82111"/>
    <w:rsid w:val="00D91FF1"/>
    <w:rsid w:val="00DC36C9"/>
    <w:rsid w:val="00DC6DA9"/>
    <w:rsid w:val="00DE5773"/>
    <w:rsid w:val="00DF1339"/>
    <w:rsid w:val="00E01A7B"/>
    <w:rsid w:val="00E3580B"/>
    <w:rsid w:val="00E475BC"/>
    <w:rsid w:val="00E9452B"/>
    <w:rsid w:val="00E958BF"/>
    <w:rsid w:val="00EB4C26"/>
    <w:rsid w:val="00EB793B"/>
    <w:rsid w:val="00EC08AD"/>
    <w:rsid w:val="00EC6325"/>
    <w:rsid w:val="00EE4403"/>
    <w:rsid w:val="00F01313"/>
    <w:rsid w:val="00F02E76"/>
    <w:rsid w:val="00F169E6"/>
    <w:rsid w:val="00F3358A"/>
    <w:rsid w:val="00F558CF"/>
    <w:rsid w:val="00F55FAA"/>
    <w:rsid w:val="00F656DC"/>
    <w:rsid w:val="00F85B72"/>
    <w:rsid w:val="00F95A89"/>
    <w:rsid w:val="00F9763E"/>
    <w:rsid w:val="00F97704"/>
    <w:rsid w:val="00FA32D1"/>
    <w:rsid w:val="00FA36B9"/>
    <w:rsid w:val="00FA40C6"/>
    <w:rsid w:val="00FB3B5F"/>
    <w:rsid w:val="00FC6E2E"/>
    <w:rsid w:val="00FC7E3F"/>
    <w:rsid w:val="00FE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Outline0021">
    <w:name w:val="Outline002_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850"/>
    </w:pPr>
    <w:rPr>
      <w:rFonts w:ascii="Arial" w:hAnsi="Arial" w:cs="Arial"/>
      <w:sz w:val="20"/>
      <w:szCs w:val="20"/>
    </w:rPr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uiPriority w:val="99"/>
    <w:pPr>
      <w:ind w:left="720" w:hanging="720"/>
    </w:pPr>
  </w:style>
  <w:style w:type="table" w:styleId="TableGrid">
    <w:name w:val="Table Grid"/>
    <w:basedOn w:val="TableNormal"/>
    <w:uiPriority w:val="59"/>
    <w:rsid w:val="00FB3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428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7A428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A428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7A4280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42E90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C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235C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5214B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E5773"/>
    <w:pPr>
      <w:widowControl/>
      <w:overflowPunct w:val="0"/>
      <w:spacing w:after="120"/>
      <w:textAlignment w:val="baseline"/>
    </w:pPr>
    <w:rPr>
      <w:lang w:val="de-DE" w:eastAsia="de-DE"/>
    </w:rPr>
  </w:style>
  <w:style w:type="character" w:customStyle="1" w:styleId="BodyTextChar">
    <w:name w:val="Body Text Char"/>
    <w:link w:val="BodyText"/>
    <w:uiPriority w:val="99"/>
    <w:rsid w:val="00DE5773"/>
    <w:rPr>
      <w:sz w:val="24"/>
      <w:szCs w:val="24"/>
      <w:lang w:val="de-DE" w:eastAsia="de-DE"/>
    </w:rPr>
  </w:style>
  <w:style w:type="character" w:customStyle="1" w:styleId="hps">
    <w:name w:val="hps"/>
    <w:uiPriority w:val="99"/>
    <w:rsid w:val="00DE5773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5773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semiHidden/>
    <w:rsid w:val="00DE5773"/>
    <w:rPr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31F1"/>
    <w:pPr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uiPriority w:val="99"/>
    <w:semiHidden/>
    <w:rsid w:val="002431F1"/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2431F1"/>
    <w:pPr>
      <w:tabs>
        <w:tab w:val="left" w:pos="720"/>
        <w:tab w:val="left" w:pos="1194"/>
        <w:tab w:val="left" w:pos="1692"/>
        <w:tab w:val="left" w:pos="2160"/>
        <w:tab w:val="left" w:pos="24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djustRightInd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rsid w:val="002431F1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60D4"/>
    <w:pPr>
      <w:adjustRightInd/>
      <w:spacing w:after="120"/>
      <w:ind w:left="283"/>
    </w:pPr>
    <w:rPr>
      <w:rFonts w:ascii="ZapfChancery" w:hAnsi="ZapfChancery"/>
      <w:lang w:eastAsia="en-US"/>
    </w:rPr>
  </w:style>
  <w:style w:type="character" w:customStyle="1" w:styleId="BodyTextIndentChar">
    <w:name w:val="Body Text Indent Char"/>
    <w:link w:val="BodyTextIndent"/>
    <w:uiPriority w:val="99"/>
    <w:rsid w:val="002960D4"/>
    <w:rPr>
      <w:rFonts w:ascii="ZapfChancery" w:hAnsi="ZapfChancery"/>
      <w:sz w:val="24"/>
      <w:szCs w:val="24"/>
      <w:lang w:val="en-US" w:eastAsia="en-US"/>
    </w:rPr>
  </w:style>
  <w:style w:type="paragraph" w:customStyle="1" w:styleId="BodyTextIndent31">
    <w:name w:val="Body Text Indent 31"/>
    <w:basedOn w:val="Normal"/>
    <w:rsid w:val="002960D4"/>
    <w:pPr>
      <w:widowControl/>
      <w:overflowPunct w:val="0"/>
      <w:ind w:firstLine="284"/>
      <w:jc w:val="both"/>
      <w:textAlignment w:val="baseline"/>
    </w:pPr>
    <w:rPr>
      <w:szCs w:val="20"/>
      <w:lang w:val="de-DE" w:eastAsia="de-DE"/>
    </w:rPr>
  </w:style>
  <w:style w:type="character" w:styleId="HTMLTypewriter">
    <w:name w:val="HTML Typewriter"/>
    <w:uiPriority w:val="99"/>
    <w:rsid w:val="00C434DF"/>
    <w:rPr>
      <w:rFonts w:ascii="Courier New" w:hAnsi="Courier New" w:cs="Times New Roman"/>
      <w:sz w:val="20"/>
    </w:rPr>
  </w:style>
  <w:style w:type="character" w:styleId="FollowedHyperlink">
    <w:name w:val="FollowedHyperlink"/>
    <w:uiPriority w:val="99"/>
    <w:semiHidden/>
    <w:unhideWhenUsed/>
    <w:rsid w:val="00C434D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763E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F9763E"/>
    <w:rPr>
      <w:rFonts w:ascii="Calibri" w:hAnsi="Calibri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9763E"/>
    <w:pPr>
      <w:widowControl/>
      <w:overflowPunct w:val="0"/>
      <w:adjustRightInd w:val="0"/>
      <w:spacing w:after="0"/>
      <w:ind w:left="360" w:firstLine="360"/>
      <w:textAlignment w:val="baseline"/>
    </w:pPr>
    <w:rPr>
      <w:lang w:val="de-DE" w:eastAsia="de-DE"/>
    </w:rPr>
  </w:style>
  <w:style w:type="character" w:customStyle="1" w:styleId="BodyTextFirstIndent2Char">
    <w:name w:val="Body Text First Indent 2 Char"/>
    <w:link w:val="BodyTextFirstIndent2"/>
    <w:uiPriority w:val="99"/>
    <w:rsid w:val="00F9763E"/>
    <w:rPr>
      <w:rFonts w:ascii="ZapfChancery" w:hAnsi="ZapfChancery"/>
      <w:sz w:val="24"/>
      <w:szCs w:val="24"/>
      <w:lang w:val="de-DE" w:eastAsia="de-DE"/>
    </w:rPr>
  </w:style>
  <w:style w:type="character" w:styleId="Emphasis">
    <w:name w:val="Emphasis"/>
    <w:uiPriority w:val="20"/>
    <w:qFormat/>
    <w:rsid w:val="00A76784"/>
    <w:rPr>
      <w:i/>
      <w:iCs/>
    </w:rPr>
  </w:style>
  <w:style w:type="character" w:styleId="Strong">
    <w:name w:val="Strong"/>
    <w:uiPriority w:val="22"/>
    <w:qFormat/>
    <w:rsid w:val="00515E14"/>
    <w:rPr>
      <w:rFonts w:cs="Times New Roman"/>
      <w:b/>
      <w:bCs/>
    </w:rPr>
  </w:style>
  <w:style w:type="character" w:customStyle="1" w:styleId="st1">
    <w:name w:val="st1"/>
    <w:rsid w:val="00515E14"/>
    <w:rPr>
      <w:rFonts w:cs="Times New Roman"/>
    </w:rPr>
  </w:style>
  <w:style w:type="paragraph" w:customStyle="1" w:styleId="BodyText22">
    <w:name w:val="Body Text 22"/>
    <w:basedOn w:val="Normal"/>
    <w:uiPriority w:val="99"/>
    <w:rsid w:val="001E741B"/>
    <w:pPr>
      <w:widowControl/>
      <w:overflowPunct w:val="0"/>
      <w:ind w:left="284" w:hanging="284"/>
      <w:jc w:val="both"/>
      <w:textAlignment w:val="baseline"/>
    </w:pPr>
    <w:rPr>
      <w:rFonts w:ascii="Arial" w:hAnsi="Arial" w:cs="Arial"/>
      <w:sz w:val="20"/>
      <w:szCs w:val="20"/>
      <w:lang w:val="it-IT" w:eastAsia="de-DE"/>
    </w:rPr>
  </w:style>
  <w:style w:type="character" w:customStyle="1" w:styleId="yiv251123891tab">
    <w:name w:val="yiv251123891tab"/>
    <w:uiPriority w:val="99"/>
    <w:rsid w:val="008264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ycoskun.com/black-sea-map-02" TargetMode="External"/><Relationship Id="rId13" Type="http://schemas.openxmlformats.org/officeDocument/2006/relationships/hyperlink" Target="http://research.ncl.ac.uk/histos/documents/2014A09BartlettJustinsEpitom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taycoskun.com/black-sea-map-01" TargetMode="External"/><Relationship Id="rId12" Type="http://schemas.openxmlformats.org/officeDocument/2006/relationships/hyperlink" Target="http://www.altaycoskun.com/black-sea-map-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sozkult.geschichte.hu-berlin.de/tagungsberichte/id=18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taycoskun.com/black-sea-map-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fb600.uni-trier.de/filebase/A2/Tagungsbericht.pdf" TargetMode="External"/><Relationship Id="rId10" Type="http://schemas.openxmlformats.org/officeDocument/2006/relationships/hyperlink" Target="http://www.altaycoskun.com/black-sea-map-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ycoskun.com/black-sea-map-03" TargetMode="External"/><Relationship Id="rId14" Type="http://schemas.openxmlformats.org/officeDocument/2006/relationships/hyperlink" Target="http://www.altaycoskun.com/material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CANDIDATE=S BRIEF</vt:lpstr>
    </vt:vector>
  </TitlesOfParts>
  <Company>University of Waterloo</Company>
  <LinksUpToDate>false</LinksUpToDate>
  <CharactersWithSpaces>8263</CharactersWithSpaces>
  <SharedDoc>false</SharedDoc>
  <HLinks>
    <vt:vector size="540" baseType="variant">
      <vt:variant>
        <vt:i4>3670123</vt:i4>
      </vt:variant>
      <vt:variant>
        <vt:i4>267</vt:i4>
      </vt:variant>
      <vt:variant>
        <vt:i4>0</vt:i4>
      </vt:variant>
      <vt:variant>
        <vt:i4>5</vt:i4>
      </vt:variant>
      <vt:variant>
        <vt:lpwstr>http://www.uni-trier.de/index.php?id=21748</vt:lpwstr>
      </vt:variant>
      <vt:variant>
        <vt:lpwstr/>
      </vt:variant>
      <vt:variant>
        <vt:i4>7602233</vt:i4>
      </vt:variant>
      <vt:variant>
        <vt:i4>264</vt:i4>
      </vt:variant>
      <vt:variant>
        <vt:i4>0</vt:i4>
      </vt:variant>
      <vt:variant>
        <vt:i4>5</vt:i4>
      </vt:variant>
      <vt:variant>
        <vt:lpwstr>http://cgi.server.uni-frankfurt.de/fb08/bodreyer/index.html</vt:lpwstr>
      </vt:variant>
      <vt:variant>
        <vt:lpwstr/>
      </vt:variant>
      <vt:variant>
        <vt:i4>1769484</vt:i4>
      </vt:variant>
      <vt:variant>
        <vt:i4>261</vt:i4>
      </vt:variant>
      <vt:variant>
        <vt:i4>0</vt:i4>
      </vt:variant>
      <vt:variant>
        <vt:i4>5</vt:i4>
      </vt:variant>
      <vt:variant>
        <vt:lpwstr>http://www.ponticgreekcities.ro/</vt:lpwstr>
      </vt:variant>
      <vt:variant>
        <vt:lpwstr/>
      </vt:variant>
      <vt:variant>
        <vt:i4>3145766</vt:i4>
      </vt:variant>
      <vt:variant>
        <vt:i4>258</vt:i4>
      </vt:variant>
      <vt:variant>
        <vt:i4>0</vt:i4>
      </vt:variant>
      <vt:variant>
        <vt:i4>5</vt:i4>
      </vt:variant>
      <vt:variant>
        <vt:lpwstr>http://www.altaycoskun.com/apr</vt:lpwstr>
      </vt:variant>
      <vt:variant>
        <vt:lpwstr/>
      </vt:variant>
      <vt:variant>
        <vt:i4>7077924</vt:i4>
      </vt:variant>
      <vt:variant>
        <vt:i4>255</vt:i4>
      </vt:variant>
      <vt:variant>
        <vt:i4>0</vt:i4>
      </vt:variant>
      <vt:variant>
        <vt:i4>5</vt:i4>
      </vt:variant>
      <vt:variant>
        <vt:lpwstr>http://www.altaycoskun.com/events-news</vt:lpwstr>
      </vt:variant>
      <vt:variant>
        <vt:lpwstr/>
      </vt:variant>
      <vt:variant>
        <vt:i4>2293856</vt:i4>
      </vt:variant>
      <vt:variant>
        <vt:i4>252</vt:i4>
      </vt:variant>
      <vt:variant>
        <vt:i4>0</vt:i4>
      </vt:variant>
      <vt:variant>
        <vt:i4>5</vt:i4>
      </vt:variant>
      <vt:variant>
        <vt:lpwstr>http://www.mimesisedizioni.it/Diadema.html</vt:lpwstr>
      </vt:variant>
      <vt:variant>
        <vt:lpwstr/>
      </vt:variant>
      <vt:variant>
        <vt:i4>5046348</vt:i4>
      </vt:variant>
      <vt:variant>
        <vt:i4>249</vt:i4>
      </vt:variant>
      <vt:variant>
        <vt:i4>0</vt:i4>
      </vt:variant>
      <vt:variant>
        <vt:i4>5</vt:i4>
      </vt:variant>
      <vt:variant>
        <vt:lpwstr>http://aitia.revues.org/</vt:lpwstr>
      </vt:variant>
      <vt:variant>
        <vt:lpwstr/>
      </vt:variant>
      <vt:variant>
        <vt:i4>3211299</vt:i4>
      </vt:variant>
      <vt:variant>
        <vt:i4>246</vt:i4>
      </vt:variant>
      <vt:variant>
        <vt:i4>0</vt:i4>
      </vt:variant>
      <vt:variant>
        <vt:i4>5</vt:i4>
      </vt:variant>
      <vt:variant>
        <vt:lpwstr>http://www.altaycoskun.com/new-page-91/</vt:lpwstr>
      </vt:variant>
      <vt:variant>
        <vt:lpwstr/>
      </vt:variant>
      <vt:variant>
        <vt:i4>1310804</vt:i4>
      </vt:variant>
      <vt:variant>
        <vt:i4>243</vt:i4>
      </vt:variant>
      <vt:variant>
        <vt:i4>0</vt:i4>
      </vt:variant>
      <vt:variant>
        <vt:i4>5</vt:i4>
      </vt:variant>
      <vt:variant>
        <vt:lpwstr>https://www.hsozkult.de/conferencereport/id/tagungsberichte-3866</vt:lpwstr>
      </vt:variant>
      <vt:variant>
        <vt:lpwstr/>
      </vt:variant>
      <vt:variant>
        <vt:i4>7995495</vt:i4>
      </vt:variant>
      <vt:variant>
        <vt:i4>240</vt:i4>
      </vt:variant>
      <vt:variant>
        <vt:i4>0</vt:i4>
      </vt:variant>
      <vt:variant>
        <vt:i4>5</vt:i4>
      </vt:variant>
      <vt:variant>
        <vt:lpwstr>https://www.h-net.org/reviews/showrev.php?id=35069</vt:lpwstr>
      </vt:variant>
      <vt:variant>
        <vt:lpwstr/>
      </vt:variant>
      <vt:variant>
        <vt:i4>1572951</vt:i4>
      </vt:variant>
      <vt:variant>
        <vt:i4>237</vt:i4>
      </vt:variant>
      <vt:variant>
        <vt:i4>0</vt:i4>
      </vt:variant>
      <vt:variant>
        <vt:i4>5</vt:i4>
      </vt:variant>
      <vt:variant>
        <vt:lpwstr>https://www.hsozkult.de/conferencereport/id/tagungsberichte-4426</vt:lpwstr>
      </vt:variant>
      <vt:variant>
        <vt:lpwstr/>
      </vt:variant>
      <vt:variant>
        <vt:i4>2490472</vt:i4>
      </vt:variant>
      <vt:variant>
        <vt:i4>234</vt:i4>
      </vt:variant>
      <vt:variant>
        <vt:i4>0</vt:i4>
      </vt:variant>
      <vt:variant>
        <vt:i4>5</vt:i4>
      </vt:variant>
      <vt:variant>
        <vt:lpwstr>https://altaycoskun.squarespace.com/new-page-5</vt:lpwstr>
      </vt:variant>
      <vt:variant>
        <vt:lpwstr/>
      </vt:variant>
      <vt:variant>
        <vt:i4>327689</vt:i4>
      </vt:variant>
      <vt:variant>
        <vt:i4>231</vt:i4>
      </vt:variant>
      <vt:variant>
        <vt:i4>0</vt:i4>
      </vt:variant>
      <vt:variant>
        <vt:i4>5</vt:i4>
      </vt:variant>
      <vt:variant>
        <vt:lpwstr>https://altaycoskun.squarespace.com/seleukid-study-day-4-2013</vt:lpwstr>
      </vt:variant>
      <vt:variant>
        <vt:lpwstr/>
      </vt:variant>
      <vt:variant>
        <vt:i4>2556008</vt:i4>
      </vt:variant>
      <vt:variant>
        <vt:i4>228</vt:i4>
      </vt:variant>
      <vt:variant>
        <vt:i4>0</vt:i4>
      </vt:variant>
      <vt:variant>
        <vt:i4>5</vt:i4>
      </vt:variant>
      <vt:variant>
        <vt:lpwstr>https://altaycoskun.squarespace.com/new-page-4</vt:lpwstr>
      </vt:variant>
      <vt:variant>
        <vt:lpwstr/>
      </vt:variant>
      <vt:variant>
        <vt:i4>3080307</vt:i4>
      </vt:variant>
      <vt:variant>
        <vt:i4>225</vt:i4>
      </vt:variant>
      <vt:variant>
        <vt:i4>0</vt:i4>
      </vt:variant>
      <vt:variant>
        <vt:i4>5</vt:i4>
      </vt:variant>
      <vt:variant>
        <vt:lpwstr>https://altaycoskun.squarespace.com/recent-research-on-ancient-galatia-classical-studies-university-of-waterloo</vt:lpwstr>
      </vt:variant>
      <vt:variant>
        <vt:lpwstr/>
      </vt:variant>
      <vt:variant>
        <vt:i4>7536698</vt:i4>
      </vt:variant>
      <vt:variant>
        <vt:i4>222</vt:i4>
      </vt:variant>
      <vt:variant>
        <vt:i4>0</vt:i4>
      </vt:variant>
      <vt:variant>
        <vt:i4>5</vt:i4>
      </vt:variant>
      <vt:variant>
        <vt:lpwstr>https://altaycoskun.squarespace.com/hellenistic-and-roman-asia-minor-graduate-workshop-classical-studies-university-of-waterloo</vt:lpwstr>
      </vt:variant>
      <vt:variant>
        <vt:lpwstr/>
      </vt:variant>
      <vt:variant>
        <vt:i4>2097256</vt:i4>
      </vt:variant>
      <vt:variant>
        <vt:i4>219</vt:i4>
      </vt:variant>
      <vt:variant>
        <vt:i4>0</vt:i4>
      </vt:variant>
      <vt:variant>
        <vt:i4>5</vt:i4>
      </vt:variant>
      <vt:variant>
        <vt:lpwstr>https://altaycoskun.squarespace.com/new-page-3</vt:lpwstr>
      </vt:variant>
      <vt:variant>
        <vt:lpwstr/>
      </vt:variant>
      <vt:variant>
        <vt:i4>6094915</vt:i4>
      </vt:variant>
      <vt:variant>
        <vt:i4>216</vt:i4>
      </vt:variant>
      <vt:variant>
        <vt:i4>0</vt:i4>
      </vt:variant>
      <vt:variant>
        <vt:i4>5</vt:i4>
      </vt:variant>
      <vt:variant>
        <vt:lpwstr>https://altaycoskun.squarespace.com/methods-of-asia-minor-studies-graduate-workshop-university-of-waterloo-on</vt:lpwstr>
      </vt:variant>
      <vt:variant>
        <vt:lpwstr/>
      </vt:variant>
      <vt:variant>
        <vt:i4>3604542</vt:i4>
      </vt:variant>
      <vt:variant>
        <vt:i4>213</vt:i4>
      </vt:variant>
      <vt:variant>
        <vt:i4>0</vt:i4>
      </vt:variant>
      <vt:variant>
        <vt:i4>5</vt:i4>
      </vt:variant>
      <vt:variant>
        <vt:lpwstr>http://www.altaycoskun.com/recent-research-on-the-later-seleukid-empire-toronto-on</vt:lpwstr>
      </vt:variant>
      <vt:variant>
        <vt:lpwstr/>
      </vt:variant>
      <vt:variant>
        <vt:i4>1245253</vt:i4>
      </vt:variant>
      <vt:variant>
        <vt:i4>210</vt:i4>
      </vt:variant>
      <vt:variant>
        <vt:i4>0</vt:i4>
      </vt:variant>
      <vt:variant>
        <vt:i4>5</vt:i4>
      </vt:variant>
      <vt:variant>
        <vt:lpwstr>http://www.altaycoskun.com/with-andrea-binsfeld-colloquium-in-memory-of-prof-dr-heinz-heinen-st-vith-belgium</vt:lpwstr>
      </vt:variant>
      <vt:variant>
        <vt:lpwstr/>
      </vt:variant>
      <vt:variant>
        <vt:i4>26</vt:i4>
      </vt:variant>
      <vt:variant>
        <vt:i4>207</vt:i4>
      </vt:variant>
      <vt:variant>
        <vt:i4>0</vt:i4>
      </vt:variant>
      <vt:variant>
        <vt:i4>5</vt:i4>
      </vt:variant>
      <vt:variant>
        <vt:lpwstr>http://www.altaycoskun.com/new-page-2</vt:lpwstr>
      </vt:variant>
      <vt:variant>
        <vt:lpwstr/>
      </vt:variant>
      <vt:variant>
        <vt:i4>3407909</vt:i4>
      </vt:variant>
      <vt:variant>
        <vt:i4>204</vt:i4>
      </vt:variant>
      <vt:variant>
        <vt:i4>0</vt:i4>
      </vt:variant>
      <vt:variant>
        <vt:i4>5</vt:i4>
      </vt:variant>
      <vt:variant>
        <vt:lpwstr>http://www.altaycoskun.com/ssdv</vt:lpwstr>
      </vt:variant>
      <vt:variant>
        <vt:lpwstr/>
      </vt:variant>
      <vt:variant>
        <vt:i4>2228258</vt:i4>
      </vt:variant>
      <vt:variant>
        <vt:i4>201</vt:i4>
      </vt:variant>
      <vt:variant>
        <vt:i4>0</vt:i4>
      </vt:variant>
      <vt:variant>
        <vt:i4>5</vt:i4>
      </vt:variant>
      <vt:variant>
        <vt:lpwstr>http://www.altaycoskun.com/rtss</vt:lpwstr>
      </vt:variant>
      <vt:variant>
        <vt:lpwstr/>
      </vt:variant>
      <vt:variant>
        <vt:i4>7209077</vt:i4>
      </vt:variant>
      <vt:variant>
        <vt:i4>198</vt:i4>
      </vt:variant>
      <vt:variant>
        <vt:i4>0</vt:i4>
      </vt:variant>
      <vt:variant>
        <vt:i4>5</vt:i4>
      </vt:variant>
      <vt:variant>
        <vt:lpwstr>https://camws.org/sites/default/files/meeting2017/panels/Pontos.00.pdf</vt:lpwstr>
      </vt:variant>
      <vt:variant>
        <vt:lpwstr/>
      </vt:variant>
      <vt:variant>
        <vt:i4>4194391</vt:i4>
      </vt:variant>
      <vt:variant>
        <vt:i4>195</vt:i4>
      </vt:variant>
      <vt:variant>
        <vt:i4>0</vt:i4>
      </vt:variant>
      <vt:variant>
        <vt:i4>5</vt:i4>
      </vt:variant>
      <vt:variant>
        <vt:lpwstr>http://www.altaycoskun.com/rrbss</vt:lpwstr>
      </vt:variant>
      <vt:variant>
        <vt:lpwstr/>
      </vt:variant>
      <vt:variant>
        <vt:i4>4194391</vt:i4>
      </vt:variant>
      <vt:variant>
        <vt:i4>192</vt:i4>
      </vt:variant>
      <vt:variant>
        <vt:i4>0</vt:i4>
      </vt:variant>
      <vt:variant>
        <vt:i4>5</vt:i4>
      </vt:variant>
      <vt:variant>
        <vt:lpwstr>http://www.altaycoskun.com/rrbss</vt:lpwstr>
      </vt:variant>
      <vt:variant>
        <vt:lpwstr/>
      </vt:variant>
      <vt:variant>
        <vt:i4>131093</vt:i4>
      </vt:variant>
      <vt:variant>
        <vt:i4>189</vt:i4>
      </vt:variant>
      <vt:variant>
        <vt:i4>0</vt:i4>
      </vt:variant>
      <vt:variant>
        <vt:i4>5</vt:i4>
      </vt:variant>
      <vt:variant>
        <vt:lpwstr>http://www.altaycoskun.com/ssd06</vt:lpwstr>
      </vt:variant>
      <vt:variant>
        <vt:lpwstr/>
      </vt:variant>
      <vt:variant>
        <vt:i4>3211305</vt:i4>
      </vt:variant>
      <vt:variant>
        <vt:i4>186</vt:i4>
      </vt:variant>
      <vt:variant>
        <vt:i4>0</vt:i4>
      </vt:variant>
      <vt:variant>
        <vt:i4>5</vt:i4>
      </vt:variant>
      <vt:variant>
        <vt:lpwstr>http://www.altaycoskun.com/new-page-31</vt:lpwstr>
      </vt:variant>
      <vt:variant>
        <vt:lpwstr/>
      </vt:variant>
      <vt:variant>
        <vt:i4>262152</vt:i4>
      </vt:variant>
      <vt:variant>
        <vt:i4>183</vt:i4>
      </vt:variant>
      <vt:variant>
        <vt:i4>0</vt:i4>
      </vt:variant>
      <vt:variant>
        <vt:i4>5</vt:i4>
      </vt:variant>
      <vt:variant>
        <vt:lpwstr>http://www.altaycoskun.com/colloquium-ponticum-canadiense</vt:lpwstr>
      </vt:variant>
      <vt:variant>
        <vt:lpwstr/>
      </vt:variant>
      <vt:variant>
        <vt:i4>3407909</vt:i4>
      </vt:variant>
      <vt:variant>
        <vt:i4>180</vt:i4>
      </vt:variant>
      <vt:variant>
        <vt:i4>0</vt:i4>
      </vt:variant>
      <vt:variant>
        <vt:i4>5</vt:i4>
      </vt:variant>
      <vt:variant>
        <vt:lpwstr>http://www.altaycoskun.com/ssd7</vt:lpwstr>
      </vt:variant>
      <vt:variant>
        <vt:lpwstr/>
      </vt:variant>
      <vt:variant>
        <vt:i4>3866677</vt:i4>
      </vt:variant>
      <vt:variant>
        <vt:i4>177</vt:i4>
      </vt:variant>
      <vt:variant>
        <vt:i4>0</vt:i4>
      </vt:variant>
      <vt:variant>
        <vt:i4>5</vt:i4>
      </vt:variant>
      <vt:variant>
        <vt:lpwstr>http://www.altaycoskun.com/bssd-sopot-2019</vt:lpwstr>
      </vt:variant>
      <vt:variant>
        <vt:lpwstr/>
      </vt:variant>
      <vt:variant>
        <vt:i4>3604576</vt:i4>
      </vt:variant>
      <vt:variant>
        <vt:i4>174</vt:i4>
      </vt:variant>
      <vt:variant>
        <vt:i4>0</vt:i4>
      </vt:variant>
      <vt:variant>
        <vt:i4>5</vt:i4>
      </vt:variant>
      <vt:variant>
        <vt:lpwstr>http://hsozkult.geschichte.hu-berlin.de/tagungsberichte/id=1872</vt:lpwstr>
      </vt:variant>
      <vt:variant>
        <vt:lpwstr/>
      </vt:variant>
      <vt:variant>
        <vt:i4>1900618</vt:i4>
      </vt:variant>
      <vt:variant>
        <vt:i4>171</vt:i4>
      </vt:variant>
      <vt:variant>
        <vt:i4>0</vt:i4>
      </vt:variant>
      <vt:variant>
        <vt:i4>5</vt:i4>
      </vt:variant>
      <vt:variant>
        <vt:lpwstr>http://www.sfb600.uni-trier.de/filebase/A2/Tagungsbericht.pdf</vt:lpwstr>
      </vt:variant>
      <vt:variant>
        <vt:lpwstr/>
      </vt:variant>
      <vt:variant>
        <vt:i4>7012474</vt:i4>
      </vt:variant>
      <vt:variant>
        <vt:i4>168</vt:i4>
      </vt:variant>
      <vt:variant>
        <vt:i4>0</vt:i4>
      </vt:variant>
      <vt:variant>
        <vt:i4>5</vt:i4>
      </vt:variant>
      <vt:variant>
        <vt:lpwstr>http://www.altaycoskun.com/materials-1</vt:lpwstr>
      </vt:variant>
      <vt:variant>
        <vt:lpwstr/>
      </vt:variant>
      <vt:variant>
        <vt:i4>4915286</vt:i4>
      </vt:variant>
      <vt:variant>
        <vt:i4>165</vt:i4>
      </vt:variant>
      <vt:variant>
        <vt:i4>0</vt:i4>
      </vt:variant>
      <vt:variant>
        <vt:i4>5</vt:i4>
      </vt:variant>
      <vt:variant>
        <vt:lpwstr>http://research.ncl.ac.uk/histos/documents/2014A09BartlettJustinsEpitome.pdf</vt:lpwstr>
      </vt:variant>
      <vt:variant>
        <vt:lpwstr/>
      </vt:variant>
      <vt:variant>
        <vt:i4>7602288</vt:i4>
      </vt:variant>
      <vt:variant>
        <vt:i4>162</vt:i4>
      </vt:variant>
      <vt:variant>
        <vt:i4>0</vt:i4>
      </vt:variant>
      <vt:variant>
        <vt:i4>5</vt:i4>
      </vt:variant>
      <vt:variant>
        <vt:lpwstr>http://www.altaycoskun.com/black-sea-map-06</vt:lpwstr>
      </vt:variant>
      <vt:variant>
        <vt:lpwstr/>
      </vt:variant>
      <vt:variant>
        <vt:i4>7602288</vt:i4>
      </vt:variant>
      <vt:variant>
        <vt:i4>159</vt:i4>
      </vt:variant>
      <vt:variant>
        <vt:i4>0</vt:i4>
      </vt:variant>
      <vt:variant>
        <vt:i4>5</vt:i4>
      </vt:variant>
      <vt:variant>
        <vt:lpwstr>http://www.altaycoskun.com/black-sea-map-05</vt:lpwstr>
      </vt:variant>
      <vt:variant>
        <vt:lpwstr/>
      </vt:variant>
      <vt:variant>
        <vt:i4>7602288</vt:i4>
      </vt:variant>
      <vt:variant>
        <vt:i4>156</vt:i4>
      </vt:variant>
      <vt:variant>
        <vt:i4>0</vt:i4>
      </vt:variant>
      <vt:variant>
        <vt:i4>5</vt:i4>
      </vt:variant>
      <vt:variant>
        <vt:lpwstr>http://www.altaycoskun.com/black-sea-map-04</vt:lpwstr>
      </vt:variant>
      <vt:variant>
        <vt:lpwstr/>
      </vt:variant>
      <vt:variant>
        <vt:i4>7602288</vt:i4>
      </vt:variant>
      <vt:variant>
        <vt:i4>153</vt:i4>
      </vt:variant>
      <vt:variant>
        <vt:i4>0</vt:i4>
      </vt:variant>
      <vt:variant>
        <vt:i4>5</vt:i4>
      </vt:variant>
      <vt:variant>
        <vt:lpwstr>http://www.altaycoskun.com/black-sea-map-03</vt:lpwstr>
      </vt:variant>
      <vt:variant>
        <vt:lpwstr/>
      </vt:variant>
      <vt:variant>
        <vt:i4>7602288</vt:i4>
      </vt:variant>
      <vt:variant>
        <vt:i4>150</vt:i4>
      </vt:variant>
      <vt:variant>
        <vt:i4>0</vt:i4>
      </vt:variant>
      <vt:variant>
        <vt:i4>5</vt:i4>
      </vt:variant>
      <vt:variant>
        <vt:lpwstr>http://www.altaycoskun.com/black-sea-map-02</vt:lpwstr>
      </vt:variant>
      <vt:variant>
        <vt:lpwstr/>
      </vt:variant>
      <vt:variant>
        <vt:i4>7602288</vt:i4>
      </vt:variant>
      <vt:variant>
        <vt:i4>147</vt:i4>
      </vt:variant>
      <vt:variant>
        <vt:i4>0</vt:i4>
      </vt:variant>
      <vt:variant>
        <vt:i4>5</vt:i4>
      </vt:variant>
      <vt:variant>
        <vt:lpwstr>http://www.altaycoskun.com/black-sea-map-01</vt:lpwstr>
      </vt:variant>
      <vt:variant>
        <vt:lpwstr/>
      </vt:variant>
      <vt:variant>
        <vt:i4>5242971</vt:i4>
      </vt:variant>
      <vt:variant>
        <vt:i4>144</vt:i4>
      </vt:variant>
      <vt:variant>
        <vt:i4>0</vt:i4>
      </vt:variant>
      <vt:variant>
        <vt:i4>5</vt:i4>
      </vt:variant>
      <vt:variant>
        <vt:lpwstr>http://amicipopuliromani.com/</vt:lpwstr>
      </vt:variant>
      <vt:variant>
        <vt:lpwstr/>
      </vt:variant>
      <vt:variant>
        <vt:i4>2424886</vt:i4>
      </vt:variant>
      <vt:variant>
        <vt:i4>141</vt:i4>
      </vt:variant>
      <vt:variant>
        <vt:i4>0</vt:i4>
      </vt:variant>
      <vt:variant>
        <vt:i4>5</vt:i4>
      </vt:variant>
      <vt:variant>
        <vt:lpwstr>http://www.seleucid-genealogy.com/ssg.html</vt:lpwstr>
      </vt:variant>
      <vt:variant>
        <vt:lpwstr/>
      </vt:variant>
      <vt:variant>
        <vt:i4>7012392</vt:i4>
      </vt:variant>
      <vt:variant>
        <vt:i4>138</vt:i4>
      </vt:variant>
      <vt:variant>
        <vt:i4>0</vt:i4>
      </vt:variant>
      <vt:variant>
        <vt:i4>5</vt:i4>
      </vt:variant>
      <vt:variant>
        <vt:lpwstr>https://uwspace.uwaterloo.ca/handle/10012/7802</vt:lpwstr>
      </vt:variant>
      <vt:variant>
        <vt:lpwstr/>
      </vt:variant>
      <vt:variant>
        <vt:i4>6881327</vt:i4>
      </vt:variant>
      <vt:variant>
        <vt:i4>135</vt:i4>
      </vt:variant>
      <vt:variant>
        <vt:i4>0</vt:i4>
      </vt:variant>
      <vt:variant>
        <vt:i4>5</vt:i4>
      </vt:variant>
      <vt:variant>
        <vt:lpwstr>https://uwspace.uwaterloo.ca/handle/10012/7870</vt:lpwstr>
      </vt:variant>
      <vt:variant>
        <vt:lpwstr/>
      </vt:variant>
      <vt:variant>
        <vt:i4>917521</vt:i4>
      </vt:variant>
      <vt:variant>
        <vt:i4>132</vt:i4>
      </vt:variant>
      <vt:variant>
        <vt:i4>0</vt:i4>
      </vt:variant>
      <vt:variant>
        <vt:i4>5</vt:i4>
      </vt:variant>
      <vt:variant>
        <vt:lpwstr>https://uwspace-uwaterloo-ca.proxy.lib.uwaterloo.ca/handle/10012/9582</vt:lpwstr>
      </vt:variant>
      <vt:variant>
        <vt:lpwstr/>
      </vt:variant>
      <vt:variant>
        <vt:i4>3932168</vt:i4>
      </vt:variant>
      <vt:variant>
        <vt:i4>129</vt:i4>
      </vt:variant>
      <vt:variant>
        <vt:i4>0</vt:i4>
      </vt:variant>
      <vt:variant>
        <vt:i4>5</vt:i4>
      </vt:variant>
      <vt:variant>
        <vt:lpwstr>http://primo.tug-libraries.on.ca/primo_library/libweb/action/dlDisplay.do?docId=vtug4977310&amp;institution=WATERLOO&amp;vid=WATERLOO&amp;search_scope=books_tab&amp;onCampus=false&amp;indx=1&amp;bulkSize=2&amp;dym=true&amp;highlight=true&amp;lang=eng&amp;group=GUEST&amp;query=any,contains,brett%20bartlett</vt:lpwstr>
      </vt:variant>
      <vt:variant>
        <vt:lpwstr/>
      </vt:variant>
      <vt:variant>
        <vt:i4>3735659</vt:i4>
      </vt:variant>
      <vt:variant>
        <vt:i4>126</vt:i4>
      </vt:variant>
      <vt:variant>
        <vt:i4>0</vt:i4>
      </vt:variant>
      <vt:variant>
        <vt:i4>5</vt:i4>
      </vt:variant>
      <vt:variant>
        <vt:lpwstr>http://www.uni-trier.de/index.php?id=21749</vt:lpwstr>
      </vt:variant>
      <vt:variant>
        <vt:lpwstr/>
      </vt:variant>
      <vt:variant>
        <vt:i4>3735659</vt:i4>
      </vt:variant>
      <vt:variant>
        <vt:i4>123</vt:i4>
      </vt:variant>
      <vt:variant>
        <vt:i4>0</vt:i4>
      </vt:variant>
      <vt:variant>
        <vt:i4>5</vt:i4>
      </vt:variant>
      <vt:variant>
        <vt:lpwstr>http://www.uni-trier.de/index.php?id=21749</vt:lpwstr>
      </vt:variant>
      <vt:variant>
        <vt:lpwstr/>
      </vt:variant>
      <vt:variant>
        <vt:i4>3735659</vt:i4>
      </vt:variant>
      <vt:variant>
        <vt:i4>120</vt:i4>
      </vt:variant>
      <vt:variant>
        <vt:i4>0</vt:i4>
      </vt:variant>
      <vt:variant>
        <vt:i4>5</vt:i4>
      </vt:variant>
      <vt:variant>
        <vt:lpwstr>http://www.uni-trier.de/index.php?id=21749</vt:lpwstr>
      </vt:variant>
      <vt:variant>
        <vt:lpwstr/>
      </vt:variant>
      <vt:variant>
        <vt:i4>917593</vt:i4>
      </vt:variant>
      <vt:variant>
        <vt:i4>117</vt:i4>
      </vt:variant>
      <vt:variant>
        <vt:i4>0</vt:i4>
      </vt:variant>
      <vt:variant>
        <vt:i4>5</vt:i4>
      </vt:variant>
      <vt:variant>
        <vt:lpwstr>http://classics.uwaterloo.ca/labyrinth/?p=101</vt:lpwstr>
      </vt:variant>
      <vt:variant>
        <vt:lpwstr/>
      </vt:variant>
      <vt:variant>
        <vt:i4>2228265</vt:i4>
      </vt:variant>
      <vt:variant>
        <vt:i4>114</vt:i4>
      </vt:variant>
      <vt:variant>
        <vt:i4>0</vt:i4>
      </vt:variant>
      <vt:variant>
        <vt:i4>5</vt:i4>
      </vt:variant>
      <vt:variant>
        <vt:lpwstr>http://www.nio-online.net/icos22nio.pdf</vt:lpwstr>
      </vt:variant>
      <vt:variant>
        <vt:lpwstr/>
      </vt:variant>
      <vt:variant>
        <vt:i4>5963858</vt:i4>
      </vt:variant>
      <vt:variant>
        <vt:i4>111</vt:i4>
      </vt:variant>
      <vt:variant>
        <vt:i4>0</vt:i4>
      </vt:variant>
      <vt:variant>
        <vt:i4>5</vt:i4>
      </vt:variant>
      <vt:variant>
        <vt:lpwstr>http://www.altaycoskun.com/deiotaros</vt:lpwstr>
      </vt:variant>
      <vt:variant>
        <vt:lpwstr/>
      </vt:variant>
      <vt:variant>
        <vt:i4>3735606</vt:i4>
      </vt:variant>
      <vt:variant>
        <vt:i4>108</vt:i4>
      </vt:variant>
      <vt:variant>
        <vt:i4>0</vt:i4>
      </vt:variant>
      <vt:variant>
        <vt:i4>5</vt:i4>
      </vt:variant>
      <vt:variant>
        <vt:lpwstr>http://www.altaycoskun.com/domnekleios2</vt:lpwstr>
      </vt:variant>
      <vt:variant>
        <vt:lpwstr/>
      </vt:variant>
      <vt:variant>
        <vt:i4>1310791</vt:i4>
      </vt:variant>
      <vt:variant>
        <vt:i4>105</vt:i4>
      </vt:variant>
      <vt:variant>
        <vt:i4>0</vt:i4>
      </vt:variant>
      <vt:variant>
        <vt:i4>5</vt:i4>
      </vt:variant>
      <vt:variant>
        <vt:lpwstr>http://www.altaycoskun.com/sons-of-antiochos-iii</vt:lpwstr>
      </vt:variant>
      <vt:variant>
        <vt:lpwstr/>
      </vt:variant>
      <vt:variant>
        <vt:i4>7012474</vt:i4>
      </vt:variant>
      <vt:variant>
        <vt:i4>102</vt:i4>
      </vt:variant>
      <vt:variant>
        <vt:i4>0</vt:i4>
      </vt:variant>
      <vt:variant>
        <vt:i4>5</vt:i4>
      </vt:variant>
      <vt:variant>
        <vt:lpwstr>http://www.altaycoskun.com/materials-1</vt:lpwstr>
      </vt:variant>
      <vt:variant>
        <vt:lpwstr/>
      </vt:variant>
      <vt:variant>
        <vt:i4>7012474</vt:i4>
      </vt:variant>
      <vt:variant>
        <vt:i4>99</vt:i4>
      </vt:variant>
      <vt:variant>
        <vt:i4>0</vt:i4>
      </vt:variant>
      <vt:variant>
        <vt:i4>5</vt:i4>
      </vt:variant>
      <vt:variant>
        <vt:lpwstr>http://www.altaycoskun.com/materials-1</vt:lpwstr>
      </vt:variant>
      <vt:variant>
        <vt:lpwstr/>
      </vt:variant>
      <vt:variant>
        <vt:i4>7602288</vt:i4>
      </vt:variant>
      <vt:variant>
        <vt:i4>96</vt:i4>
      </vt:variant>
      <vt:variant>
        <vt:i4>0</vt:i4>
      </vt:variant>
      <vt:variant>
        <vt:i4>5</vt:i4>
      </vt:variant>
      <vt:variant>
        <vt:lpwstr>http://www.altaycoskun.com/black-sea-map-06</vt:lpwstr>
      </vt:variant>
      <vt:variant>
        <vt:lpwstr/>
      </vt:variant>
      <vt:variant>
        <vt:i4>7602288</vt:i4>
      </vt:variant>
      <vt:variant>
        <vt:i4>93</vt:i4>
      </vt:variant>
      <vt:variant>
        <vt:i4>0</vt:i4>
      </vt:variant>
      <vt:variant>
        <vt:i4>5</vt:i4>
      </vt:variant>
      <vt:variant>
        <vt:lpwstr>http://www.altaycoskun.com/black-sea-map-05</vt:lpwstr>
      </vt:variant>
      <vt:variant>
        <vt:lpwstr/>
      </vt:variant>
      <vt:variant>
        <vt:i4>7602288</vt:i4>
      </vt:variant>
      <vt:variant>
        <vt:i4>90</vt:i4>
      </vt:variant>
      <vt:variant>
        <vt:i4>0</vt:i4>
      </vt:variant>
      <vt:variant>
        <vt:i4>5</vt:i4>
      </vt:variant>
      <vt:variant>
        <vt:lpwstr>http://www.altaycoskun.com/black-sea-map-04</vt:lpwstr>
      </vt:variant>
      <vt:variant>
        <vt:lpwstr/>
      </vt:variant>
      <vt:variant>
        <vt:i4>7602288</vt:i4>
      </vt:variant>
      <vt:variant>
        <vt:i4>87</vt:i4>
      </vt:variant>
      <vt:variant>
        <vt:i4>0</vt:i4>
      </vt:variant>
      <vt:variant>
        <vt:i4>5</vt:i4>
      </vt:variant>
      <vt:variant>
        <vt:lpwstr>http://www.altaycoskun.com/black-sea-map-03</vt:lpwstr>
      </vt:variant>
      <vt:variant>
        <vt:lpwstr/>
      </vt:variant>
      <vt:variant>
        <vt:i4>7602288</vt:i4>
      </vt:variant>
      <vt:variant>
        <vt:i4>84</vt:i4>
      </vt:variant>
      <vt:variant>
        <vt:i4>0</vt:i4>
      </vt:variant>
      <vt:variant>
        <vt:i4>5</vt:i4>
      </vt:variant>
      <vt:variant>
        <vt:lpwstr>http://www.altaycoskun.com/black-sea-map-02</vt:lpwstr>
      </vt:variant>
      <vt:variant>
        <vt:lpwstr/>
      </vt:variant>
      <vt:variant>
        <vt:i4>7602288</vt:i4>
      </vt:variant>
      <vt:variant>
        <vt:i4>81</vt:i4>
      </vt:variant>
      <vt:variant>
        <vt:i4>0</vt:i4>
      </vt:variant>
      <vt:variant>
        <vt:i4>5</vt:i4>
      </vt:variant>
      <vt:variant>
        <vt:lpwstr>http://www.altaycoskun.com/black-sea-map-01</vt:lpwstr>
      </vt:variant>
      <vt:variant>
        <vt:lpwstr/>
      </vt:variant>
      <vt:variant>
        <vt:i4>7536690</vt:i4>
      </vt:variant>
      <vt:variant>
        <vt:i4>78</vt:i4>
      </vt:variant>
      <vt:variant>
        <vt:i4>0</vt:i4>
      </vt:variant>
      <vt:variant>
        <vt:i4>5</vt:i4>
      </vt:variant>
      <vt:variant>
        <vt:lpwstr>https://altaycoskun.squarespace.com/materials-2</vt:lpwstr>
      </vt:variant>
      <vt:variant>
        <vt:lpwstr/>
      </vt:variant>
      <vt:variant>
        <vt:i4>7012474</vt:i4>
      </vt:variant>
      <vt:variant>
        <vt:i4>75</vt:i4>
      </vt:variant>
      <vt:variant>
        <vt:i4>0</vt:i4>
      </vt:variant>
      <vt:variant>
        <vt:i4>5</vt:i4>
      </vt:variant>
      <vt:variant>
        <vt:lpwstr>http://www.altaycoskun.com/materials-1</vt:lpwstr>
      </vt:variant>
      <vt:variant>
        <vt:lpwstr/>
      </vt:variant>
      <vt:variant>
        <vt:i4>4128806</vt:i4>
      </vt:variant>
      <vt:variant>
        <vt:i4>72</vt:i4>
      </vt:variant>
      <vt:variant>
        <vt:i4>0</vt:i4>
      </vt:variant>
      <vt:variant>
        <vt:i4>5</vt:i4>
      </vt:variant>
      <vt:variant>
        <vt:lpwstr>http://www.sfb600.uni-trier.de//filebase/A2/biblio.doc</vt:lpwstr>
      </vt:variant>
      <vt:variant>
        <vt:lpwstr/>
      </vt:variant>
      <vt:variant>
        <vt:i4>7208999</vt:i4>
      </vt:variant>
      <vt:variant>
        <vt:i4>69</vt:i4>
      </vt:variant>
      <vt:variant>
        <vt:i4>0</vt:i4>
      </vt:variant>
      <vt:variant>
        <vt:i4>5</vt:i4>
      </vt:variant>
      <vt:variant>
        <vt:lpwstr>http://www.uni-trier.de/fileadmin/forschung/projekte/ZAT/CEL/cover.pdf</vt:lpwstr>
      </vt:variant>
      <vt:variant>
        <vt:lpwstr/>
      </vt:variant>
      <vt:variant>
        <vt:i4>3145766</vt:i4>
      </vt:variant>
      <vt:variant>
        <vt:i4>66</vt:i4>
      </vt:variant>
      <vt:variant>
        <vt:i4>0</vt:i4>
      </vt:variant>
      <vt:variant>
        <vt:i4>5</vt:i4>
      </vt:variant>
      <vt:variant>
        <vt:lpwstr>http://www.altaycoskun.com/apr</vt:lpwstr>
      </vt:variant>
      <vt:variant>
        <vt:lpwstr/>
      </vt:variant>
      <vt:variant>
        <vt:i4>2293881</vt:i4>
      </vt:variant>
      <vt:variant>
        <vt:i4>63</vt:i4>
      </vt:variant>
      <vt:variant>
        <vt:i4>0</vt:i4>
      </vt:variant>
      <vt:variant>
        <vt:i4>5</vt:i4>
      </vt:variant>
      <vt:variant>
        <vt:lpwstr>http://www.altaycoskun.com/</vt:lpwstr>
      </vt:variant>
      <vt:variant>
        <vt:lpwstr/>
      </vt:variant>
      <vt:variant>
        <vt:i4>983054</vt:i4>
      </vt:variant>
      <vt:variant>
        <vt:i4>60</vt:i4>
      </vt:variant>
      <vt:variant>
        <vt:i4>0</vt:i4>
      </vt:variant>
      <vt:variant>
        <vt:i4>5</vt:i4>
      </vt:variant>
      <vt:variant>
        <vt:lpwstr>http://www.altaycoskun.com/genealogical-tables-of-the-graecoroman-world/</vt:lpwstr>
      </vt:variant>
      <vt:variant>
        <vt:lpwstr/>
      </vt:variant>
      <vt:variant>
        <vt:i4>3735659</vt:i4>
      </vt:variant>
      <vt:variant>
        <vt:i4>57</vt:i4>
      </vt:variant>
      <vt:variant>
        <vt:i4>0</vt:i4>
      </vt:variant>
      <vt:variant>
        <vt:i4>5</vt:i4>
      </vt:variant>
      <vt:variant>
        <vt:lpwstr>http://www.uni-trier.de/index.php?id=21749</vt:lpwstr>
      </vt:variant>
      <vt:variant>
        <vt:lpwstr/>
      </vt:variant>
      <vt:variant>
        <vt:i4>1507342</vt:i4>
      </vt:variant>
      <vt:variant>
        <vt:i4>54</vt:i4>
      </vt:variant>
      <vt:variant>
        <vt:i4>0</vt:i4>
      </vt:variant>
      <vt:variant>
        <vt:i4>5</vt:i4>
      </vt:variant>
      <vt:variant>
        <vt:lpwstr>http://wihs.uwaterloo.ca/sites/ca.wihs/files/Hellenistic Newsletter.pdf</vt:lpwstr>
      </vt:variant>
      <vt:variant>
        <vt:lpwstr>page=3</vt:lpwstr>
      </vt:variant>
      <vt:variant>
        <vt:i4>3407968</vt:i4>
      </vt:variant>
      <vt:variant>
        <vt:i4>51</vt:i4>
      </vt:variant>
      <vt:variant>
        <vt:i4>0</vt:i4>
      </vt:variant>
      <vt:variant>
        <vt:i4>5</vt:i4>
      </vt:variant>
      <vt:variant>
        <vt:lpwstr>http://hsozkult.geschichte.hu-berlin.de/tagungsberichte/id=3866</vt:lpwstr>
      </vt:variant>
      <vt:variant>
        <vt:lpwstr/>
      </vt:variant>
      <vt:variant>
        <vt:i4>4259924</vt:i4>
      </vt:variant>
      <vt:variant>
        <vt:i4>48</vt:i4>
      </vt:variant>
      <vt:variant>
        <vt:i4>0</vt:i4>
      </vt:variant>
      <vt:variant>
        <vt:i4>5</vt:i4>
      </vt:variant>
      <vt:variant>
        <vt:lpwstr>http://hsozkult.geschichte.hu-berlin.de/tagungsberichte/id=3979&amp;count=3813&amp;recno=17&amp;sort=datum&amp;order=down</vt:lpwstr>
      </vt:variant>
      <vt:variant>
        <vt:lpwstr/>
      </vt:variant>
      <vt:variant>
        <vt:i4>4980831</vt:i4>
      </vt:variant>
      <vt:variant>
        <vt:i4>45</vt:i4>
      </vt:variant>
      <vt:variant>
        <vt:i4>0</vt:i4>
      </vt:variant>
      <vt:variant>
        <vt:i4>5</vt:i4>
      </vt:variant>
      <vt:variant>
        <vt:lpwstr>http://wihs.uwaterloo.ca/newsfeed</vt:lpwstr>
      </vt:variant>
      <vt:variant>
        <vt:lpwstr>Seleucid Study Day III: Panel of the VIIth Celtic Conference of Classics</vt:lpwstr>
      </vt:variant>
      <vt:variant>
        <vt:i4>3997807</vt:i4>
      </vt:variant>
      <vt:variant>
        <vt:i4>42</vt:i4>
      </vt:variant>
      <vt:variant>
        <vt:i4>0</vt:i4>
      </vt:variant>
      <vt:variant>
        <vt:i4>5</vt:i4>
      </vt:variant>
      <vt:variant>
        <vt:lpwstr>http://hsozkult.geschichte.hu-berlin.de/tagungsberichte/id=4784</vt:lpwstr>
      </vt:variant>
      <vt:variant>
        <vt:lpwstr/>
      </vt:variant>
      <vt:variant>
        <vt:i4>655438</vt:i4>
      </vt:variant>
      <vt:variant>
        <vt:i4>39</vt:i4>
      </vt:variant>
      <vt:variant>
        <vt:i4>0</vt:i4>
      </vt:variant>
      <vt:variant>
        <vt:i4>5</vt:i4>
      </vt:variant>
      <vt:variant>
        <vt:lpwstr>http://www.jaha.org.ro/index.php/JAHA/article/view/62/49</vt:lpwstr>
      </vt:variant>
      <vt:variant>
        <vt:lpwstr/>
      </vt:variant>
      <vt:variant>
        <vt:i4>3539052</vt:i4>
      </vt:variant>
      <vt:variant>
        <vt:i4>36</vt:i4>
      </vt:variant>
      <vt:variant>
        <vt:i4>0</vt:i4>
      </vt:variant>
      <vt:variant>
        <vt:i4>5</vt:i4>
      </vt:variant>
      <vt:variant>
        <vt:lpwstr>http://hsozkult.geschichte.hu-berlin.de/tagungsberichte/id=5425</vt:lpwstr>
      </vt:variant>
      <vt:variant>
        <vt:lpwstr/>
      </vt:variant>
      <vt:variant>
        <vt:i4>22</vt:i4>
      </vt:variant>
      <vt:variant>
        <vt:i4>33</vt:i4>
      </vt:variant>
      <vt:variant>
        <vt:i4>0</vt:i4>
      </vt:variant>
      <vt:variant>
        <vt:i4>5</vt:i4>
      </vt:variant>
      <vt:variant>
        <vt:lpwstr>http://hsozkult.geschichte.hu-berlin.de/index.asp?pn=tagungsberichte&amp;view=pdf&amp;id=6288</vt:lpwstr>
      </vt:variant>
      <vt:variant>
        <vt:lpwstr/>
      </vt:variant>
      <vt:variant>
        <vt:i4>1638421</vt:i4>
      </vt:variant>
      <vt:variant>
        <vt:i4>30</vt:i4>
      </vt:variant>
      <vt:variant>
        <vt:i4>0</vt:i4>
      </vt:variant>
      <vt:variant>
        <vt:i4>5</vt:i4>
      </vt:variant>
      <vt:variant>
        <vt:lpwstr>http://users.ox.ac.uk/~prosop/prosopon/issue12-2.pdf</vt:lpwstr>
      </vt:variant>
      <vt:variant>
        <vt:lpwstr/>
      </vt:variant>
      <vt:variant>
        <vt:i4>1572885</vt:i4>
      </vt:variant>
      <vt:variant>
        <vt:i4>27</vt:i4>
      </vt:variant>
      <vt:variant>
        <vt:i4>0</vt:i4>
      </vt:variant>
      <vt:variant>
        <vt:i4>5</vt:i4>
      </vt:variant>
      <vt:variant>
        <vt:lpwstr>http://users.ox.ac.uk/~prosop/prosopon/issue13-2.pdf</vt:lpwstr>
      </vt:variant>
      <vt:variant>
        <vt:lpwstr/>
      </vt:variant>
      <vt:variant>
        <vt:i4>2359406</vt:i4>
      </vt:variant>
      <vt:variant>
        <vt:i4>24</vt:i4>
      </vt:variant>
      <vt:variant>
        <vt:i4>0</vt:i4>
      </vt:variant>
      <vt:variant>
        <vt:i4>5</vt:i4>
      </vt:variant>
      <vt:variant>
        <vt:lpwstr>http://gfa.gbv.de/dr,gfa,006,2003,a,05.pdf</vt:lpwstr>
      </vt:variant>
      <vt:variant>
        <vt:lpwstr/>
      </vt:variant>
      <vt:variant>
        <vt:i4>2162795</vt:i4>
      </vt:variant>
      <vt:variant>
        <vt:i4>21</vt:i4>
      </vt:variant>
      <vt:variant>
        <vt:i4>0</vt:i4>
      </vt:variant>
      <vt:variant>
        <vt:i4>5</vt:i4>
      </vt:variant>
      <vt:variant>
        <vt:lpwstr>http://gfa.gbv.de/dr,gfa,010,2007,a,06.pdf</vt:lpwstr>
      </vt:variant>
      <vt:variant>
        <vt:lpwstr/>
      </vt:variant>
      <vt:variant>
        <vt:i4>4063287</vt:i4>
      </vt:variant>
      <vt:variant>
        <vt:i4>18</vt:i4>
      </vt:variant>
      <vt:variant>
        <vt:i4>0</vt:i4>
      </vt:variant>
      <vt:variant>
        <vt:i4>5</vt:i4>
      </vt:variant>
      <vt:variant>
        <vt:lpwstr>http://www.altaycoskun.com/publications</vt:lpwstr>
      </vt:variant>
      <vt:variant>
        <vt:lpwstr/>
      </vt:variant>
      <vt:variant>
        <vt:i4>655371</vt:i4>
      </vt:variant>
      <vt:variant>
        <vt:i4>15</vt:i4>
      </vt:variant>
      <vt:variant>
        <vt:i4>0</vt:i4>
      </vt:variant>
      <vt:variant>
        <vt:i4>5</vt:i4>
      </vt:variant>
      <vt:variant>
        <vt:lpwstr>http://humanities.exeter.ac.uk/classics/staff</vt:lpwstr>
      </vt:variant>
      <vt:variant>
        <vt:lpwstr/>
      </vt:variant>
      <vt:variant>
        <vt:i4>3866663</vt:i4>
      </vt:variant>
      <vt:variant>
        <vt:i4>12</vt:i4>
      </vt:variant>
      <vt:variant>
        <vt:i4>0</vt:i4>
      </vt:variant>
      <vt:variant>
        <vt:i4>5</vt:i4>
      </vt:variant>
      <vt:variant>
        <vt:lpwstr>http://www.sfb600.uni-trier.de/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http://humanities.exeter.ac.uk/classics/staff</vt:lpwstr>
      </vt:variant>
      <vt:variant>
        <vt:lpwstr/>
      </vt:variant>
      <vt:variant>
        <vt:i4>3866663</vt:i4>
      </vt:variant>
      <vt:variant>
        <vt:i4>6</vt:i4>
      </vt:variant>
      <vt:variant>
        <vt:i4>0</vt:i4>
      </vt:variant>
      <vt:variant>
        <vt:i4>5</vt:i4>
      </vt:variant>
      <vt:variant>
        <vt:lpwstr>http://www.sfb600.uni-trier.de/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http://www.latomus.be/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http://www.latomus.be/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CANDIDATE=S BRIEF</dc:title>
  <dc:creator>amcharet</dc:creator>
  <cp:lastModifiedBy>Conference Coskun</cp:lastModifiedBy>
  <cp:revision>2</cp:revision>
  <cp:lastPrinted>2012-06-01T14:13:00Z</cp:lastPrinted>
  <dcterms:created xsi:type="dcterms:W3CDTF">2019-06-29T18:39:00Z</dcterms:created>
  <dcterms:modified xsi:type="dcterms:W3CDTF">2019-06-29T18:39:00Z</dcterms:modified>
</cp:coreProperties>
</file>